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Fonts w:hint="eastAsia" w:ascii="Times New Roman" w:hAnsi="Times New Roman" w:eastAsia="方正小标宋简体" w:cs="Times New Roman"/>
          <w:bCs/>
          <w:color w:val="000000"/>
          <w:spacing w:val="15"/>
          <w:sz w:val="48"/>
          <w:szCs w:val="48"/>
          <w:lang w:val="en-US" w:eastAsia="zh-CN"/>
        </w:rPr>
      </w:pPr>
      <w:r>
        <w:rPr>
          <w:rFonts w:hint="default" w:ascii="Times New Roman" w:hAnsi="Times New Roman" w:eastAsia="方正小标宋简体" w:cs="Times New Roman"/>
          <w:bCs/>
          <w:color w:val="000000"/>
          <w:spacing w:val="15"/>
          <w:sz w:val="48"/>
          <w:szCs w:val="48"/>
        </w:rPr>
        <w:t>金华</w:t>
      </w:r>
      <w:r>
        <w:rPr>
          <w:rFonts w:hint="eastAsia" w:ascii="Times New Roman" w:hAnsi="Times New Roman" w:eastAsia="方正小标宋简体" w:cs="Times New Roman"/>
          <w:bCs/>
          <w:color w:val="000000"/>
          <w:spacing w:val="15"/>
          <w:sz w:val="48"/>
          <w:szCs w:val="48"/>
          <w:lang w:eastAsia="zh-CN"/>
        </w:rPr>
        <w:t>市</w:t>
      </w:r>
      <w:r>
        <w:rPr>
          <w:rFonts w:hint="eastAsia" w:ascii="Times New Roman" w:hAnsi="Times New Roman" w:eastAsia="方正小标宋简体" w:cs="Times New Roman"/>
          <w:bCs/>
          <w:color w:val="000000"/>
          <w:spacing w:val="15"/>
          <w:sz w:val="48"/>
          <w:szCs w:val="48"/>
          <w:lang w:val="en-US" w:eastAsia="zh-CN"/>
        </w:rPr>
        <w:t>生态环境应急与监控中心</w:t>
      </w:r>
    </w:p>
    <w:p>
      <w:pPr>
        <w:spacing w:line="530" w:lineRule="exact"/>
        <w:jc w:val="center"/>
        <w:rPr>
          <w:rStyle w:val="7"/>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p>
    <w:p>
      <w:pPr>
        <w:spacing w:line="530" w:lineRule="exact"/>
        <w:ind w:firstLine="588" w:firstLineChars="196"/>
        <w:rPr>
          <w:rStyle w:val="7"/>
          <w:rFonts w:ascii="Times New Roman" w:hAnsi="Times New Roman" w:cs="Times New Roman"/>
          <w:b w:val="0"/>
          <w:bCs w:val="0"/>
          <w:color w:val="000000"/>
          <w:sz w:val="30"/>
          <w:szCs w:val="30"/>
        </w:rPr>
      </w:pPr>
    </w:p>
    <w:p>
      <w:pPr>
        <w:spacing w:line="530" w:lineRule="exact"/>
        <w:ind w:firstLine="627" w:firstLineChars="196"/>
        <w:rPr>
          <w:rStyle w:val="7"/>
          <w:rFonts w:ascii="Times New Roman" w:hAnsi="Times New Roman" w:eastAsia="黑体" w:cs="Times New Roman"/>
          <w:b w:val="0"/>
          <w:bCs w:val="0"/>
          <w:color w:val="000000"/>
        </w:rPr>
      </w:pPr>
      <w:r>
        <w:rPr>
          <w:rStyle w:val="7"/>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r>
        <w:rPr>
          <w:rFonts w:hint="eastAsia" w:ascii="Times New Roman" w:hAnsi="Times New Roman" w:eastAsia="黑体" w:cs="Times New Roman"/>
          <w:b w:val="0"/>
          <w:bCs w:val="0"/>
          <w:color w:val="000000"/>
          <w:sz w:val="32"/>
          <w:szCs w:val="32"/>
          <w:lang w:eastAsia="zh-CN"/>
        </w:rPr>
        <w:t>生态环境应急与监控中心</w:t>
      </w:r>
      <w:r>
        <w:rPr>
          <w:rStyle w:val="7"/>
          <w:rFonts w:hint="default"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（一）主要职能</w:t>
      </w:r>
    </w:p>
    <w:p>
      <w:pPr>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shd w:val="clear" w:color="auto" w:fill="FFFFFF"/>
        </w:rPr>
        <w:t>组织起草全市生态环境应急制度和市级突发生态环境事件应急预案，参与全市突发生态环境事件应急预案编制和备案工作。组织开展应急演练。承担生态环境应急信息发布的具体工作。</w:t>
      </w:r>
    </w:p>
    <w:p>
      <w:pPr>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承担全市突发环境事件应急响应体系建设工作。协助突发环境事件应急预案管理。指导全市环境应急物资储备、救援队伍和专家库建设。</w:t>
      </w:r>
    </w:p>
    <w:p>
      <w:pPr>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承担</w:t>
      </w:r>
      <w:r>
        <w:rPr>
          <w:rFonts w:hint="eastAsia" w:ascii="仿宋_GB2312" w:hAnsi="仿宋_GB2312" w:eastAsia="仿宋_GB2312" w:cs="仿宋_GB2312"/>
          <w:sz w:val="32"/>
          <w:szCs w:val="32"/>
        </w:rPr>
        <w:t>全市较大突发生态环境事件应急处置的具体工作。参与其他涉生态环保相关应急工作。承担相关调查处理和监督检查的辅助工作。</w:t>
      </w:r>
    </w:p>
    <w:p>
      <w:pPr>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承担生态环境执法检查的相关辅助工作。</w:t>
      </w:r>
    </w:p>
    <w:p>
      <w:pPr>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rPr>
        <w:t>牵头负责全市污染源自动监控系统的运行管理，承担污染源自动监控数据的调度监控、汇总分析、共享发布、异常数据技术调查等工作。</w:t>
      </w:r>
    </w:p>
    <w:p>
      <w:pPr>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rPr>
        <w:t>承担生态环境领域政府数字化转型技术支撑工作。参与拟订全市生态环境信息化发展规划。承担局计算机网络网站、数据资源中心的建设、管理、维护工作。</w:t>
      </w:r>
    </w:p>
    <w:p>
      <w:pPr>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shd w:val="clear" w:color="auto" w:fill="FFFFFF"/>
          <w:lang w:val="en-US" w:eastAsia="zh-CN"/>
        </w:rPr>
        <w:t>7.</w:t>
      </w:r>
      <w:r>
        <w:rPr>
          <w:rFonts w:hint="eastAsia" w:ascii="仿宋_GB2312" w:hAnsi="仿宋_GB2312" w:eastAsia="仿宋_GB2312" w:cs="仿宋_GB2312"/>
          <w:sz w:val="32"/>
          <w:szCs w:val="32"/>
          <w:shd w:val="clear" w:color="auto" w:fill="FFFFFF"/>
        </w:rPr>
        <w:t>完成金华市生态环境局交办的其他任务</w:t>
      </w:r>
      <w:r>
        <w:rPr>
          <w:rFonts w:hint="eastAsia" w:ascii="仿宋_GB2312" w:hAnsi="仿宋_GB2312" w:eastAsia="仿宋_GB2312" w:cs="仿宋_GB2312"/>
          <w:bCs/>
          <w:sz w:val="32"/>
          <w:szCs w:val="32"/>
        </w:rPr>
        <w:t>。</w:t>
      </w:r>
    </w:p>
    <w:p>
      <w:pPr>
        <w:spacing w:beforeLines="0" w:afterLines="0" w:line="56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（二）单位</w:t>
      </w:r>
      <w:r>
        <w:rPr>
          <w:rFonts w:hint="default" w:ascii="Times New Roman" w:hAnsi="Times New Roman" w:eastAsia="楷体" w:cs="Times New Roman"/>
          <w:color w:val="000000"/>
          <w:sz w:val="32"/>
          <w:szCs w:val="32"/>
          <w:lang w:eastAsia="zh-CN"/>
        </w:rPr>
        <w:t>机构设置情况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从预算单位构成看，金华市</w:t>
      </w:r>
      <w:r>
        <w:rPr>
          <w:rFonts w:hint="eastAsia" w:ascii="Times New Roman" w:hAnsi="Times New Roman" w:eastAsia="仿宋_GB2312" w:cs="Times New Roman"/>
          <w:b w:val="0"/>
          <w:bCs/>
          <w:color w:val="000000"/>
          <w:sz w:val="32"/>
          <w:szCs w:val="32"/>
          <w:lang w:eastAsia="zh-CN"/>
        </w:rPr>
        <w:t>生态环境应急与监控中心</w:t>
      </w:r>
      <w:r>
        <w:rPr>
          <w:rFonts w:hint="eastAsia" w:ascii="Times New Roman" w:hAnsi="Times New Roman" w:eastAsia="仿宋_GB2312" w:cs="Times New Roman"/>
          <w:bCs/>
          <w:color w:val="000000"/>
          <w:sz w:val="32"/>
          <w:szCs w:val="32"/>
          <w:lang w:eastAsia="zh-CN"/>
        </w:rPr>
        <w:t>单位</w:t>
      </w:r>
      <w:r>
        <w:rPr>
          <w:rFonts w:hint="default" w:ascii="Times New Roman" w:hAnsi="Times New Roman" w:eastAsia="仿宋_GB2312" w:cs="Times New Roman"/>
          <w:bCs/>
          <w:color w:val="000000"/>
          <w:sz w:val="32"/>
          <w:szCs w:val="32"/>
        </w:rPr>
        <w:t>预算包括</w:t>
      </w:r>
      <w:r>
        <w:rPr>
          <w:rFonts w:hint="eastAsia" w:ascii="Times New Roman" w:hAnsi="Times New Roman" w:eastAsia="仿宋_GB2312" w:cs="Times New Roman"/>
          <w:bCs/>
          <w:color w:val="000000"/>
          <w:sz w:val="32"/>
          <w:szCs w:val="32"/>
          <w:lang w:eastAsia="zh-CN"/>
        </w:rPr>
        <w:t>：金华市生态环境应急与监控中心综合科和应急科</w:t>
      </w:r>
      <w:r>
        <w:rPr>
          <w:rFonts w:hint="default" w:ascii="Times New Roman" w:hAnsi="Times New Roman" w:eastAsia="仿宋_GB2312" w:cs="Times New Roman"/>
          <w:bCs/>
          <w:color w:val="000000"/>
          <w:sz w:val="32"/>
          <w:szCs w:val="32"/>
        </w:rPr>
        <w:t>预算。</w:t>
      </w:r>
    </w:p>
    <w:p>
      <w:pPr>
        <w:spacing w:line="530" w:lineRule="exact"/>
        <w:ind w:firstLine="645"/>
        <w:rPr>
          <w:rFonts w:ascii="Times New Roman" w:hAnsi="Times New Roman" w:eastAsia="楷体" w:cs="Times New Roman"/>
          <w:b/>
          <w:color w:val="000000"/>
          <w:sz w:val="32"/>
          <w:szCs w:val="32"/>
        </w:rPr>
      </w:pPr>
      <w:r>
        <w:rPr>
          <w:rStyle w:val="7"/>
          <w:rFonts w:hint="default" w:ascii="Times New Roman" w:hAnsi="Times New Roman" w:eastAsia="黑体" w:cs="Times New Roman"/>
          <w:b w:val="0"/>
          <w:color w:val="000000"/>
        </w:rPr>
        <w:t>二、金华市</w:t>
      </w:r>
      <w:r>
        <w:rPr>
          <w:rFonts w:hint="eastAsia" w:ascii="Times New Roman" w:hAnsi="Times New Roman" w:eastAsia="黑体" w:cs="Times New Roman"/>
          <w:b w:val="0"/>
          <w:bCs w:val="0"/>
          <w:color w:val="000000"/>
          <w:sz w:val="32"/>
          <w:szCs w:val="32"/>
          <w:lang w:eastAsia="zh-CN"/>
        </w:rPr>
        <w:t>生态环境应急与监控中心</w:t>
      </w:r>
      <w:r>
        <w:rPr>
          <w:rStyle w:val="7"/>
          <w:rFonts w:hint="default" w:ascii="Times New Roman" w:hAnsi="Times New Roman" w:eastAsia="黑体" w:cs="Times New Roman"/>
          <w:b w:val="0"/>
          <w:color w:val="000000"/>
          <w:lang w:eastAsia="zh-CN"/>
        </w:rPr>
        <w:t>2021</w:t>
      </w:r>
      <w:r>
        <w:rPr>
          <w:rStyle w:val="7"/>
          <w:rFonts w:hint="default" w:ascii="Times New Roman" w:hAnsi="Times New Roman" w:eastAsia="黑体" w:cs="Times New Roman"/>
          <w:b w:val="0"/>
          <w:color w:val="000000"/>
        </w:rPr>
        <w:t>年</w:t>
      </w:r>
      <w:r>
        <w:rPr>
          <w:rStyle w:val="7"/>
          <w:rFonts w:hint="default" w:ascii="Times New Roman" w:hAnsi="Times New Roman" w:eastAsia="黑体" w:cs="Times New Roman"/>
          <w:b w:val="0"/>
          <w:color w:val="000000"/>
          <w:lang w:eastAsia="zh-CN"/>
        </w:rPr>
        <w:t>单位</w:t>
      </w:r>
      <w:r>
        <w:rPr>
          <w:rStyle w:val="7"/>
          <w:rFonts w:hint="default"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hint="default" w:ascii="Times New Roman" w:hAnsi="Times New Roman" w:eastAsia="楷体" w:cs="Times New Roman"/>
          <w:color w:val="000000"/>
          <w:sz w:val="32"/>
          <w:szCs w:val="32"/>
        </w:rPr>
        <w:t>（一）关于</w:t>
      </w:r>
      <w:r>
        <w:rPr>
          <w:rFonts w:hint="eastAsia" w:ascii="Times New Roman" w:hAnsi="Times New Roman" w:eastAsia="楷体" w:cs="Times New Roman"/>
          <w:color w:val="000000"/>
          <w:sz w:val="32"/>
          <w:szCs w:val="32"/>
          <w:lang w:eastAsia="zh-CN"/>
        </w:rPr>
        <w:t>金华市</w:t>
      </w:r>
      <w:r>
        <w:rPr>
          <w:rFonts w:hint="default" w:ascii="Times New Roman" w:hAnsi="Times New Roman" w:eastAsia="楷体" w:cs="Times New Roman"/>
          <w:b w:val="0"/>
          <w:bCs/>
          <w:color w:val="000000"/>
          <w:sz w:val="32"/>
          <w:szCs w:val="32"/>
          <w:lang w:eastAsia="zh-CN"/>
        </w:rPr>
        <w:t>生态环境应急与监控中心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按照综合预算的原则，金华市</w:t>
      </w:r>
      <w:r>
        <w:rPr>
          <w:rFonts w:hint="default" w:ascii="Times New Roman" w:hAnsi="Times New Roman" w:eastAsia="仿宋_GB2312" w:cs="Times New Roman"/>
          <w:b w:val="0"/>
          <w:bCs/>
          <w:color w:val="000000"/>
          <w:sz w:val="32"/>
          <w:szCs w:val="32"/>
          <w:lang w:eastAsia="zh-CN"/>
        </w:rPr>
        <w:t>生态环境应急与监控中心</w:t>
      </w:r>
      <w:r>
        <w:rPr>
          <w:rFonts w:hint="default" w:ascii="Times New Roman" w:hAnsi="Times New Roman" w:eastAsia="仿宋_GB2312" w:cs="Times New Roman"/>
          <w:bCs/>
          <w:color w:val="000000"/>
          <w:sz w:val="32"/>
          <w:szCs w:val="32"/>
        </w:rPr>
        <w:t>所有收入和支出均纳入单位预算管理。收入包括：一般公共预算拨款收入；支出包括：</w:t>
      </w:r>
      <w:r>
        <w:rPr>
          <w:rFonts w:hint="eastAsia" w:ascii="仿宋_GB2312" w:eastAsia="仿宋_GB2312"/>
          <w:color w:val="000000"/>
          <w:sz w:val="32"/>
          <w:szCs w:val="32"/>
        </w:rPr>
        <w:t>社会保障和就业支出、卫生健康支出、节能环保支出、住房保障支出</w:t>
      </w:r>
      <w:r>
        <w:rPr>
          <w:rFonts w:hint="eastAsia" w:ascii="仿宋_GB2312" w:eastAsia="仿宋_GB2312"/>
          <w:color w:val="000000"/>
          <w:sz w:val="32"/>
          <w:szCs w:val="32"/>
          <w:lang w:eastAsia="zh-CN"/>
        </w:rPr>
        <w:t>。</w:t>
      </w:r>
      <w:r>
        <w:rPr>
          <w:rFonts w:hint="default" w:ascii="Times New Roman" w:hAnsi="Times New Roman" w:eastAsia="仿宋_GB2312" w:cs="Times New Roman"/>
          <w:bCs/>
          <w:color w:val="000000"/>
          <w:sz w:val="32"/>
          <w:szCs w:val="32"/>
        </w:rPr>
        <w:t>金华市</w:t>
      </w:r>
      <w:r>
        <w:rPr>
          <w:rFonts w:hint="default" w:ascii="Times New Roman" w:hAnsi="Times New Roman" w:eastAsia="仿宋_GB2312" w:cs="Times New Roman"/>
          <w:b w:val="0"/>
          <w:bCs/>
          <w:color w:val="000000"/>
          <w:sz w:val="32"/>
          <w:szCs w:val="32"/>
          <w:lang w:eastAsia="zh-CN"/>
        </w:rPr>
        <w:t>生态环境应急与监控中心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r>
        <w:rPr>
          <w:rFonts w:hint="eastAsia" w:ascii="Times New Roman" w:hAnsi="Times New Roman" w:eastAsia="仿宋_GB2312" w:cs="Times New Roman"/>
          <w:bCs/>
          <w:color w:val="000000"/>
          <w:sz w:val="32"/>
          <w:szCs w:val="32"/>
          <w:lang w:val="en-US" w:eastAsia="zh-CN"/>
        </w:rPr>
        <w:t>402.51</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（二）关于</w:t>
      </w:r>
      <w:r>
        <w:rPr>
          <w:rFonts w:hint="default" w:ascii="Times New Roman" w:hAnsi="Times New Roman" w:eastAsia="楷体" w:cs="Times New Roman"/>
          <w:bCs w:val="0"/>
          <w:color w:val="000000"/>
          <w:sz w:val="32"/>
          <w:szCs w:val="32"/>
        </w:rPr>
        <w:t>金华市</w:t>
      </w:r>
      <w:r>
        <w:rPr>
          <w:rFonts w:hint="default" w:ascii="Times New Roman" w:hAnsi="Times New Roman" w:eastAsia="楷体" w:cs="Times New Roman"/>
          <w:b w:val="0"/>
          <w:bCs w:val="0"/>
          <w:color w:val="000000"/>
          <w:sz w:val="32"/>
          <w:szCs w:val="32"/>
          <w:lang w:eastAsia="zh-CN"/>
        </w:rPr>
        <w:t>生态环境应急与监控中心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default" w:ascii="Times New Roman" w:hAnsi="Times New Roman" w:eastAsia="仿宋_GB2312" w:cs="Times New Roman"/>
          <w:b w:val="0"/>
          <w:bCs/>
          <w:color w:val="000000"/>
          <w:sz w:val="32"/>
          <w:szCs w:val="32"/>
          <w:lang w:eastAsia="zh-CN"/>
        </w:rPr>
        <w:t>生态环境应急与监控中心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r>
        <w:rPr>
          <w:rFonts w:hint="eastAsia" w:ascii="Times New Roman" w:hAnsi="Times New Roman" w:eastAsia="仿宋_GB2312" w:cs="Times New Roman"/>
          <w:bCs/>
          <w:color w:val="000000"/>
          <w:sz w:val="32"/>
          <w:szCs w:val="32"/>
          <w:lang w:val="en-US" w:eastAsia="zh-CN"/>
        </w:rPr>
        <w:t>402.51</w:t>
      </w:r>
      <w:r>
        <w:rPr>
          <w:rFonts w:hint="default" w:ascii="Times New Roman" w:hAnsi="Times New Roman" w:eastAsia="仿宋_GB2312" w:cs="Times New Roman"/>
          <w:bCs/>
          <w:color w:val="000000"/>
          <w:sz w:val="32"/>
          <w:szCs w:val="32"/>
        </w:rPr>
        <w:t>万元，其中：上年结转</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lang w:val="en-US" w:eastAsia="zh-CN"/>
        </w:rPr>
        <w:t>402.51</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100</w:t>
      </w:r>
      <w:r>
        <w:rPr>
          <w:rFonts w:hint="default" w:ascii="Times New Roman" w:hAnsi="Times New Roman" w:eastAsia="仿宋_GB2312" w:cs="Times New Roman"/>
          <w:bCs/>
          <w:color w:val="000000"/>
          <w:sz w:val="32"/>
          <w:szCs w:val="32"/>
        </w:rPr>
        <w:t>%；财政专户管理的资金</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（三）关于</w:t>
      </w:r>
      <w:r>
        <w:rPr>
          <w:rFonts w:hint="default" w:ascii="Times New Roman" w:hAnsi="Times New Roman" w:eastAsia="楷体" w:cs="Times New Roman"/>
          <w:bCs w:val="0"/>
          <w:color w:val="000000"/>
          <w:sz w:val="32"/>
          <w:szCs w:val="32"/>
        </w:rPr>
        <w:t>金华市</w:t>
      </w:r>
      <w:r>
        <w:rPr>
          <w:rFonts w:hint="default" w:ascii="Times New Roman" w:hAnsi="Times New Roman" w:eastAsia="楷体" w:cs="Times New Roman"/>
          <w:b w:val="0"/>
          <w:bCs w:val="0"/>
          <w:color w:val="000000"/>
          <w:sz w:val="32"/>
          <w:szCs w:val="32"/>
          <w:lang w:eastAsia="zh-CN"/>
        </w:rPr>
        <w:t>生态环境应急与监控中心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default" w:ascii="Times New Roman" w:hAnsi="Times New Roman" w:eastAsia="仿宋_GB2312" w:cs="Times New Roman"/>
          <w:b w:val="0"/>
          <w:bCs/>
          <w:color w:val="000000"/>
          <w:sz w:val="32"/>
          <w:szCs w:val="32"/>
          <w:lang w:eastAsia="zh-CN"/>
        </w:rPr>
        <w:t>生态环境应急与监控中心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r>
        <w:rPr>
          <w:rFonts w:hint="eastAsia" w:ascii="Times New Roman" w:hAnsi="Times New Roman" w:eastAsia="仿宋_GB2312" w:cs="Times New Roman"/>
          <w:bCs/>
          <w:color w:val="000000"/>
          <w:sz w:val="32"/>
          <w:szCs w:val="32"/>
          <w:lang w:val="en-US" w:eastAsia="zh-CN"/>
        </w:rPr>
        <w:t>402.51</w:t>
      </w:r>
      <w:r>
        <w:rPr>
          <w:rFonts w:hint="default" w:ascii="Times New Roman" w:hAnsi="Times New Roman" w:eastAsia="仿宋_GB2312" w:cs="Times New Roman"/>
          <w:bCs/>
          <w:color w:val="000000"/>
          <w:sz w:val="32"/>
          <w:szCs w:val="32"/>
        </w:rPr>
        <w:t>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1.按支出功能分类，包括</w:t>
      </w:r>
      <w:r>
        <w:rPr>
          <w:rFonts w:hint="eastAsia" w:ascii="仿宋_GB2312" w:eastAsia="仿宋_GB2312"/>
          <w:color w:val="000000"/>
          <w:sz w:val="32"/>
          <w:szCs w:val="32"/>
        </w:rPr>
        <w:t>社会保障和就业支出</w:t>
      </w:r>
      <w:r>
        <w:rPr>
          <w:rFonts w:hint="eastAsia" w:ascii="仿宋_GB2312" w:eastAsia="仿宋_GB2312"/>
          <w:color w:val="000000"/>
          <w:sz w:val="32"/>
          <w:szCs w:val="32"/>
          <w:lang w:val="en-US" w:eastAsia="zh-CN"/>
        </w:rPr>
        <w:t>30.69万元</w:t>
      </w:r>
      <w:r>
        <w:rPr>
          <w:rFonts w:hint="eastAsia" w:ascii="仿宋_GB2312" w:eastAsia="仿宋_GB2312"/>
          <w:color w:val="000000"/>
          <w:sz w:val="32"/>
          <w:szCs w:val="32"/>
        </w:rPr>
        <w:t>、卫生健康支出</w:t>
      </w:r>
      <w:r>
        <w:rPr>
          <w:rFonts w:hint="eastAsia" w:ascii="仿宋_GB2312" w:eastAsia="仿宋_GB2312"/>
          <w:color w:val="000000"/>
          <w:sz w:val="32"/>
          <w:szCs w:val="32"/>
          <w:lang w:val="en-US" w:eastAsia="zh-CN"/>
        </w:rPr>
        <w:t>12.15万元</w:t>
      </w:r>
      <w:r>
        <w:rPr>
          <w:rFonts w:hint="eastAsia" w:ascii="仿宋_GB2312" w:eastAsia="仿宋_GB2312"/>
          <w:color w:val="000000"/>
          <w:sz w:val="32"/>
          <w:szCs w:val="32"/>
        </w:rPr>
        <w:t>、节能环保支出</w:t>
      </w:r>
      <w:r>
        <w:rPr>
          <w:rFonts w:hint="eastAsia" w:ascii="仿宋_GB2312" w:eastAsia="仿宋_GB2312"/>
          <w:color w:val="000000"/>
          <w:sz w:val="32"/>
          <w:szCs w:val="32"/>
          <w:lang w:val="en-US" w:eastAsia="zh-CN"/>
        </w:rPr>
        <w:t>321.72万元</w:t>
      </w:r>
      <w:r>
        <w:rPr>
          <w:rFonts w:hint="eastAsia" w:ascii="仿宋_GB2312" w:eastAsia="仿宋_GB2312"/>
          <w:color w:val="000000"/>
          <w:sz w:val="32"/>
          <w:szCs w:val="32"/>
        </w:rPr>
        <w:t>、住房保障支出</w:t>
      </w:r>
      <w:r>
        <w:rPr>
          <w:rFonts w:hint="eastAsia" w:ascii="仿宋_GB2312" w:eastAsia="仿宋_GB2312"/>
          <w:color w:val="000000"/>
          <w:sz w:val="32"/>
          <w:szCs w:val="32"/>
          <w:lang w:val="en-US" w:eastAsia="zh-CN"/>
        </w:rPr>
        <w:t>37.95万元。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lang w:val="en-US" w:eastAsia="zh-CN"/>
        </w:rPr>
        <w:t>326.82</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81.20</w:t>
      </w:r>
      <w:r>
        <w:rPr>
          <w:rFonts w:hint="default"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lang w:val="en-US" w:eastAsia="zh-CN"/>
        </w:rPr>
        <w:t>40.19</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9.98</w:t>
      </w:r>
      <w:r>
        <w:rPr>
          <w:rFonts w:hint="default"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lang w:val="en-US" w:eastAsia="zh-CN"/>
        </w:rPr>
        <w:t>35.5</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8.82</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（四）关于</w:t>
      </w:r>
      <w:r>
        <w:rPr>
          <w:rFonts w:hint="default" w:ascii="Times New Roman" w:hAnsi="Times New Roman" w:eastAsia="楷体" w:cs="Times New Roman"/>
          <w:bCs w:val="0"/>
          <w:color w:val="000000"/>
          <w:sz w:val="32"/>
          <w:szCs w:val="32"/>
        </w:rPr>
        <w:t>金华市</w:t>
      </w:r>
      <w:r>
        <w:rPr>
          <w:rFonts w:hint="default" w:ascii="Times New Roman" w:hAnsi="Times New Roman" w:eastAsia="楷体" w:cs="Times New Roman"/>
          <w:b w:val="0"/>
          <w:bCs w:val="0"/>
          <w:color w:val="000000"/>
          <w:sz w:val="32"/>
          <w:szCs w:val="32"/>
          <w:lang w:eastAsia="zh-CN"/>
        </w:rPr>
        <w:t>生态环境应急与监控中心</w:t>
      </w:r>
      <w:r>
        <w:rPr>
          <w:rFonts w:hint="default" w:ascii="Times New Roman" w:hAnsi="Times New Roman" w:eastAsia="楷体" w:cs="Times New Roman"/>
          <w:bCs w:val="0"/>
          <w:color w:val="000000"/>
          <w:sz w:val="32"/>
          <w:szCs w:val="32"/>
          <w:lang w:eastAsia="zh-CN"/>
        </w:rPr>
        <w:t>2021</w:t>
      </w:r>
      <w:r>
        <w:rPr>
          <w:rFonts w:hint="default" w:ascii="Times New Roman" w:hAnsi="Times New Roman" w:eastAsia="楷体" w:cs="Times New Roman"/>
          <w:bCs w:val="0"/>
          <w:color w:val="000000"/>
          <w:sz w:val="32"/>
          <w:szCs w:val="32"/>
        </w:rPr>
        <w:t>年</w:t>
      </w:r>
      <w:r>
        <w:rPr>
          <w:rFonts w:hint="default" w:ascii="Times New Roman" w:hAnsi="Times New Roman" w:eastAsia="楷体" w:cs="Times New Roman"/>
          <w:color w:val="000000"/>
          <w:sz w:val="32"/>
          <w:szCs w:val="32"/>
        </w:rPr>
        <w:t>财政拨款收支预算情况的总体说明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仿宋_GB2312" w:eastAsia="仿宋_GB2312" w:hAnsiTheme="minorHAnsi" w:cstheme="minorBidi"/>
          <w:b w:val="0"/>
          <w:bCs w:val="0"/>
          <w:color w:val="000000"/>
          <w:sz w:val="32"/>
          <w:szCs w:val="32"/>
          <w:lang w:eastAsia="zh-CN"/>
        </w:rPr>
        <w:t>生态环境应急与监控中心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年财政拨款收支总预算</w:t>
      </w:r>
      <w:r>
        <w:rPr>
          <w:rFonts w:hint="eastAsia" w:ascii="Times New Roman" w:hAnsi="Times New Roman" w:eastAsia="仿宋_GB2312" w:cs="Times New Roman"/>
          <w:bCs/>
          <w:color w:val="000000"/>
          <w:sz w:val="32"/>
          <w:szCs w:val="32"/>
          <w:lang w:val="en-US" w:eastAsia="zh-CN"/>
        </w:rPr>
        <w:t>402.51</w:t>
      </w:r>
      <w:r>
        <w:rPr>
          <w:rFonts w:hint="default"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lang w:val="en-US" w:eastAsia="zh-CN"/>
        </w:rPr>
        <w:t>402.51</w:t>
      </w:r>
      <w:r>
        <w:rPr>
          <w:rFonts w:hint="default" w:ascii="Times New Roman" w:hAnsi="Times New Roman" w:eastAsia="仿宋_GB2312" w:cs="Times New Roman"/>
          <w:bCs/>
          <w:color w:val="000000"/>
          <w:sz w:val="32"/>
          <w:szCs w:val="32"/>
        </w:rPr>
        <w:t>万元、政府性基金</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万元；支出包括：</w:t>
      </w:r>
      <w:r>
        <w:rPr>
          <w:rFonts w:hint="eastAsia" w:ascii="仿宋_GB2312" w:eastAsia="仿宋_GB2312"/>
          <w:color w:val="000000"/>
          <w:sz w:val="32"/>
          <w:szCs w:val="32"/>
        </w:rPr>
        <w:t>社会保障和就业支出</w:t>
      </w:r>
      <w:r>
        <w:rPr>
          <w:rFonts w:hint="eastAsia" w:ascii="仿宋_GB2312" w:eastAsia="仿宋_GB2312"/>
          <w:color w:val="000000"/>
          <w:sz w:val="32"/>
          <w:szCs w:val="32"/>
          <w:lang w:val="en-US" w:eastAsia="zh-CN"/>
        </w:rPr>
        <w:t>30.69万元</w:t>
      </w:r>
      <w:r>
        <w:rPr>
          <w:rFonts w:hint="eastAsia" w:ascii="仿宋_GB2312" w:eastAsia="仿宋_GB2312"/>
          <w:color w:val="000000"/>
          <w:sz w:val="32"/>
          <w:szCs w:val="32"/>
        </w:rPr>
        <w:t>、卫生健康支出</w:t>
      </w:r>
      <w:r>
        <w:rPr>
          <w:rFonts w:hint="eastAsia" w:ascii="仿宋_GB2312" w:eastAsia="仿宋_GB2312"/>
          <w:color w:val="000000"/>
          <w:sz w:val="32"/>
          <w:szCs w:val="32"/>
          <w:lang w:val="en-US" w:eastAsia="zh-CN"/>
        </w:rPr>
        <w:t>12.15万元</w:t>
      </w:r>
      <w:r>
        <w:rPr>
          <w:rFonts w:hint="eastAsia" w:ascii="仿宋_GB2312" w:eastAsia="仿宋_GB2312"/>
          <w:color w:val="000000"/>
          <w:sz w:val="32"/>
          <w:szCs w:val="32"/>
        </w:rPr>
        <w:t>、节能环保支出</w:t>
      </w:r>
      <w:r>
        <w:rPr>
          <w:rFonts w:hint="eastAsia" w:ascii="仿宋_GB2312" w:eastAsia="仿宋_GB2312"/>
          <w:color w:val="000000"/>
          <w:sz w:val="32"/>
          <w:szCs w:val="32"/>
          <w:lang w:val="en-US" w:eastAsia="zh-CN"/>
        </w:rPr>
        <w:t>321.72万元</w:t>
      </w:r>
      <w:r>
        <w:rPr>
          <w:rFonts w:hint="eastAsia" w:ascii="仿宋_GB2312" w:eastAsia="仿宋_GB2312"/>
          <w:color w:val="000000"/>
          <w:sz w:val="32"/>
          <w:szCs w:val="32"/>
        </w:rPr>
        <w:t>、住房保障支出</w:t>
      </w:r>
      <w:r>
        <w:rPr>
          <w:rFonts w:hint="eastAsia" w:ascii="仿宋_GB2312" w:eastAsia="仿宋_GB2312"/>
          <w:color w:val="000000"/>
          <w:sz w:val="32"/>
          <w:szCs w:val="32"/>
          <w:lang w:val="en-US" w:eastAsia="zh-CN"/>
        </w:rPr>
        <w:t>37.95万元</w:t>
      </w:r>
      <w:r>
        <w:rPr>
          <w:rFonts w:hint="default" w:ascii="Times New Roman" w:hAnsi="Times New Roman" w:eastAsia="仿宋_GB2312" w:cs="Times New Roman"/>
          <w:bCs/>
          <w:color w:val="000000"/>
          <w:sz w:val="32"/>
          <w:szCs w:val="32"/>
        </w:rPr>
        <w:t>。</w:t>
      </w:r>
    </w:p>
    <w:p>
      <w:pPr>
        <w:numPr>
          <w:ilvl w:val="0"/>
          <w:numId w:val="1"/>
        </w:num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关于</w:t>
      </w:r>
      <w:r>
        <w:rPr>
          <w:rFonts w:hint="default" w:ascii="Times New Roman" w:hAnsi="Times New Roman" w:eastAsia="楷体" w:cs="Times New Roman"/>
          <w:bCs w:val="0"/>
          <w:color w:val="000000"/>
          <w:sz w:val="32"/>
          <w:szCs w:val="32"/>
        </w:rPr>
        <w:t>金华市</w:t>
      </w:r>
      <w:r>
        <w:rPr>
          <w:rFonts w:hint="default" w:ascii="Times New Roman" w:hAnsi="Times New Roman" w:eastAsia="楷体" w:cs="Times New Roman"/>
          <w:b w:val="0"/>
          <w:bCs w:val="0"/>
          <w:color w:val="000000"/>
          <w:sz w:val="32"/>
          <w:szCs w:val="32"/>
          <w:lang w:eastAsia="zh-CN"/>
        </w:rPr>
        <w:t>生态环境应急与监控中心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一般公共预算当年拨款情况说明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1.一般公共预算当年拨款规模变化情况</w:t>
      </w:r>
      <w:r>
        <w:rPr>
          <w:rFonts w:hint="default" w:ascii="Times New Roman" w:hAnsi="Times New Roman" w:eastAsia="仿宋_GB2312" w:cs="Times New Roman"/>
          <w:b w:val="0"/>
          <w:bCs/>
          <w:color w:val="000000"/>
          <w:sz w:val="32"/>
          <w:szCs w:val="32"/>
          <w:shd w:val="clear" w:color="auto" w:fill="auto"/>
          <w:lang w:eastAsia="zh-CN"/>
        </w:rPr>
        <w:t>。</w:t>
      </w:r>
    </w:p>
    <w:p>
      <w:pPr>
        <w:shd w:val="clear" w:fill="auto"/>
        <w:spacing w:beforeLines="-2147483648" w:afterLines="-2147483648" w:line="530" w:lineRule="exact"/>
        <w:ind w:firstLine="800" w:firstLineChars="250"/>
        <w:rPr>
          <w:rFonts w:hint="eastAsia" w:ascii="仿宋_GB2312" w:eastAsia="仿宋_GB2312" w:hAnsiTheme="minorHAnsi" w:cstheme="minorBidi"/>
          <w:bCs w:val="0"/>
          <w:color w:val="000000"/>
          <w:sz w:val="32"/>
          <w:szCs w:val="32"/>
        </w:rPr>
      </w:pPr>
      <w:r>
        <w:rPr>
          <w:rFonts w:hint="eastAsia" w:ascii="仿宋_GB2312" w:eastAsia="仿宋_GB2312" w:hAnsiTheme="minorHAnsi" w:cstheme="minorBidi"/>
          <w:bCs w:val="0"/>
          <w:color w:val="000000"/>
          <w:sz w:val="32"/>
          <w:szCs w:val="32"/>
        </w:rPr>
        <w:t>金华市</w:t>
      </w:r>
      <w:r>
        <w:rPr>
          <w:rFonts w:hint="eastAsia" w:ascii="仿宋_GB2312" w:eastAsia="仿宋_GB2312" w:hAnsiTheme="minorHAnsi" w:cstheme="minorBidi"/>
          <w:b w:val="0"/>
          <w:bCs w:val="0"/>
          <w:color w:val="000000"/>
          <w:sz w:val="32"/>
          <w:szCs w:val="32"/>
          <w:lang w:eastAsia="zh-CN"/>
        </w:rPr>
        <w:t>生态环境应急与监控中心</w:t>
      </w:r>
      <w:r>
        <w:rPr>
          <w:rFonts w:hint="eastAsia" w:ascii="仿宋_GB2312" w:eastAsia="仿宋_GB2312" w:hAnsiTheme="minorHAnsi" w:cstheme="minorBidi"/>
          <w:bCs w:val="0"/>
          <w:color w:val="000000"/>
          <w:sz w:val="32"/>
          <w:szCs w:val="32"/>
          <w:lang w:eastAsia="zh-CN"/>
        </w:rPr>
        <w:t>2021</w:t>
      </w:r>
      <w:r>
        <w:rPr>
          <w:rFonts w:hint="eastAsia" w:ascii="仿宋_GB2312" w:eastAsia="仿宋_GB2312" w:hAnsiTheme="minorHAnsi" w:cstheme="minorBidi"/>
          <w:bCs w:val="0"/>
          <w:color w:val="000000"/>
          <w:sz w:val="32"/>
          <w:szCs w:val="32"/>
        </w:rPr>
        <w:t>年一般公共预算当年拨款</w:t>
      </w:r>
      <w:r>
        <w:rPr>
          <w:rFonts w:hint="eastAsia" w:ascii="仿宋_GB2312" w:eastAsia="仿宋_GB2312" w:hAnsiTheme="minorHAnsi" w:cstheme="minorBidi"/>
          <w:bCs w:val="0"/>
          <w:color w:val="000000"/>
          <w:sz w:val="32"/>
          <w:szCs w:val="32"/>
          <w:lang w:val="en-US" w:eastAsia="zh-CN"/>
        </w:rPr>
        <w:t>402.51</w:t>
      </w:r>
      <w:r>
        <w:rPr>
          <w:rFonts w:hint="eastAsia" w:ascii="仿宋_GB2312" w:eastAsia="仿宋_GB2312" w:hAnsiTheme="minorHAnsi" w:cstheme="minorBidi"/>
          <w:bCs w:val="0"/>
          <w:color w:val="000000"/>
          <w:sz w:val="32"/>
          <w:szCs w:val="32"/>
        </w:rPr>
        <w:t>万元，比</w:t>
      </w:r>
      <w:r>
        <w:rPr>
          <w:rFonts w:hint="eastAsia" w:ascii="仿宋_GB2312" w:eastAsia="仿宋_GB2312" w:hAnsiTheme="minorHAnsi" w:cstheme="minorBidi"/>
          <w:bCs w:val="0"/>
          <w:color w:val="000000"/>
          <w:sz w:val="32"/>
          <w:szCs w:val="32"/>
          <w:lang w:eastAsia="zh-CN"/>
        </w:rPr>
        <w:t>2020</w:t>
      </w:r>
      <w:r>
        <w:rPr>
          <w:rFonts w:hint="eastAsia" w:ascii="仿宋_GB2312" w:eastAsia="仿宋_GB2312" w:hAnsiTheme="minorHAnsi" w:cstheme="minorBidi"/>
          <w:bCs w:val="0"/>
          <w:color w:val="000000"/>
          <w:sz w:val="32"/>
          <w:szCs w:val="32"/>
        </w:rPr>
        <w:t>年执行数</w:t>
      </w:r>
      <w:r>
        <w:rPr>
          <w:rFonts w:hint="eastAsia" w:ascii="仿宋_GB2312" w:eastAsia="仿宋_GB2312" w:hAnsiTheme="minorHAnsi" w:cstheme="minorBidi"/>
          <w:bCs w:val="0"/>
          <w:color w:val="000000"/>
          <w:sz w:val="32"/>
          <w:szCs w:val="32"/>
          <w:lang w:val="en-US" w:eastAsia="zh-CN"/>
        </w:rPr>
        <w:t>469.2</w:t>
      </w:r>
      <w:r>
        <w:rPr>
          <w:rFonts w:hint="eastAsia" w:ascii="仿宋_GB2312" w:eastAsia="仿宋_GB2312" w:hAnsiTheme="minorHAnsi" w:cstheme="minorBidi"/>
          <w:bCs w:val="0"/>
          <w:color w:val="000000"/>
          <w:sz w:val="32"/>
          <w:szCs w:val="32"/>
        </w:rPr>
        <w:t>减少</w:t>
      </w:r>
      <w:r>
        <w:rPr>
          <w:rFonts w:hint="eastAsia" w:ascii="仿宋_GB2312" w:eastAsia="仿宋_GB2312" w:hAnsiTheme="minorHAnsi" w:cstheme="minorBidi"/>
          <w:bCs w:val="0"/>
          <w:color w:val="000000"/>
          <w:sz w:val="32"/>
          <w:szCs w:val="32"/>
          <w:lang w:val="en-US" w:eastAsia="zh-CN"/>
        </w:rPr>
        <w:t>66.69</w:t>
      </w:r>
      <w:r>
        <w:rPr>
          <w:rFonts w:hint="eastAsia" w:ascii="仿宋_GB2312" w:eastAsia="仿宋_GB2312" w:hAnsiTheme="minorHAnsi" w:cstheme="minorBidi"/>
          <w:bCs w:val="0"/>
          <w:color w:val="000000"/>
          <w:sz w:val="32"/>
          <w:szCs w:val="32"/>
        </w:rPr>
        <w:t>万元，主要是</w:t>
      </w:r>
      <w:r>
        <w:rPr>
          <w:rFonts w:hint="eastAsia" w:ascii="仿宋_GB2312" w:eastAsia="仿宋_GB2312" w:hAnsiTheme="minorHAnsi" w:cstheme="minorBidi"/>
          <w:bCs w:val="0"/>
          <w:color w:val="000000"/>
          <w:sz w:val="32"/>
          <w:szCs w:val="32"/>
          <w:lang w:val="en-US" w:eastAsia="zh-CN"/>
        </w:rPr>
        <w:t>项目资金减少</w:t>
      </w:r>
      <w:r>
        <w:rPr>
          <w:rFonts w:hint="eastAsia" w:ascii="仿宋_GB2312" w:eastAsia="仿宋_GB2312" w:hAnsiTheme="minorHAnsi" w:cstheme="minorBidi"/>
          <w:bCs w:val="0"/>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社会保障和就业（类）支出</w:t>
      </w:r>
      <w:r>
        <w:rPr>
          <w:rFonts w:hint="eastAsia" w:ascii="Times New Roman" w:hAnsi="Times New Roman" w:eastAsia="仿宋_GB2312" w:cs="Times New Roman"/>
          <w:bCs/>
          <w:color w:val="000000"/>
          <w:sz w:val="32"/>
          <w:szCs w:val="32"/>
          <w:lang w:val="en-US" w:eastAsia="zh-CN"/>
        </w:rPr>
        <w:t>30.69</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7.62</w:t>
      </w:r>
      <w:r>
        <w:rPr>
          <w:rFonts w:hint="default" w:ascii="Times New Roman" w:hAnsi="Times New Roman" w:eastAsia="仿宋_GB2312" w:cs="Times New Roman"/>
          <w:bCs/>
          <w:color w:val="000000"/>
          <w:sz w:val="32"/>
          <w:szCs w:val="32"/>
        </w:rPr>
        <w:t>%；</w:t>
      </w:r>
      <w:r>
        <w:rPr>
          <w:rFonts w:hint="eastAsia" w:ascii="仿宋_GB2312" w:eastAsia="仿宋_GB2312"/>
          <w:color w:val="000000"/>
          <w:sz w:val="32"/>
          <w:szCs w:val="32"/>
        </w:rPr>
        <w:t>卫生健康支出</w:t>
      </w:r>
      <w:r>
        <w:rPr>
          <w:rFonts w:hint="eastAsia" w:ascii="仿宋_GB2312" w:eastAsia="仿宋_GB2312"/>
          <w:color w:val="000000"/>
          <w:sz w:val="32"/>
          <w:szCs w:val="32"/>
          <w:lang w:val="en-US" w:eastAsia="zh-CN"/>
        </w:rPr>
        <w:t>12.15万元，</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3.02</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w:t>
      </w:r>
      <w:r>
        <w:rPr>
          <w:rFonts w:hint="eastAsia" w:ascii="仿宋_GB2312" w:eastAsia="仿宋_GB2312"/>
          <w:color w:val="000000"/>
          <w:sz w:val="32"/>
          <w:szCs w:val="32"/>
        </w:rPr>
        <w:t>节能环保支出</w:t>
      </w:r>
      <w:r>
        <w:rPr>
          <w:rFonts w:hint="eastAsia" w:ascii="仿宋_GB2312" w:eastAsia="仿宋_GB2312"/>
          <w:color w:val="000000"/>
          <w:sz w:val="32"/>
          <w:szCs w:val="32"/>
          <w:lang w:val="en-US" w:eastAsia="zh-CN"/>
        </w:rPr>
        <w:t>321.72万元</w:t>
      </w:r>
      <w:r>
        <w:rPr>
          <w:rFonts w:hint="eastAsia" w:ascii="仿宋_GB2312" w:eastAsia="仿宋_GB2312"/>
          <w:color w:val="000000"/>
          <w:sz w:val="32"/>
          <w:szCs w:val="32"/>
        </w:rPr>
        <w:t>、</w:t>
      </w:r>
      <w:r>
        <w:rPr>
          <w:rFonts w:hint="eastAsia" w:ascii="仿宋_GB2312" w:eastAsia="仿宋_GB2312"/>
          <w:color w:val="000000"/>
          <w:sz w:val="32"/>
          <w:szCs w:val="32"/>
          <w:lang w:eastAsia="zh-CN"/>
        </w:rPr>
        <w:t>占</w:t>
      </w:r>
      <w:r>
        <w:rPr>
          <w:rFonts w:hint="eastAsia" w:ascii="Times New Roman" w:hAnsi="Times New Roman" w:eastAsia="仿宋_GB2312" w:cs="Times New Roman"/>
          <w:bCs/>
          <w:color w:val="000000"/>
          <w:sz w:val="32"/>
          <w:szCs w:val="32"/>
          <w:lang w:val="en-US" w:eastAsia="zh-CN"/>
        </w:rPr>
        <w:t>79.93</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住房保障（类）支出</w:t>
      </w:r>
      <w:r>
        <w:rPr>
          <w:rFonts w:hint="eastAsia" w:ascii="Times New Roman" w:hAnsi="Times New Roman" w:eastAsia="仿宋_GB2312" w:cs="Times New Roman"/>
          <w:bCs/>
          <w:color w:val="000000"/>
          <w:sz w:val="32"/>
          <w:szCs w:val="32"/>
          <w:lang w:val="en-US" w:eastAsia="zh-CN"/>
        </w:rPr>
        <w:t>37.95</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9.43</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3.一般公共预算当年拨款具体使用情况。</w:t>
      </w:r>
    </w:p>
    <w:p>
      <w:pPr>
        <w:spacing w:line="530" w:lineRule="exact"/>
        <w:ind w:firstLine="800" w:firstLineChars="250"/>
        <w:rPr>
          <w:rFonts w:ascii="仿宋_GB2312" w:eastAsia="仿宋_GB2312"/>
          <w:color w:val="000000"/>
          <w:sz w:val="32"/>
          <w:szCs w:val="32"/>
        </w:rPr>
      </w:pPr>
      <w:r>
        <w:rPr>
          <w:rFonts w:hint="default" w:ascii="Times New Roman" w:hAnsi="Times New Roman" w:eastAsia="仿宋_GB2312" w:cs="Times New Roman"/>
          <w:bCs/>
          <w:color w:val="000000"/>
          <w:sz w:val="32"/>
          <w:szCs w:val="32"/>
        </w:rPr>
        <w:t>（1）</w:t>
      </w:r>
      <w:r>
        <w:rPr>
          <w:rFonts w:hint="eastAsia" w:ascii="仿宋_GB2312" w:eastAsia="仿宋_GB2312"/>
          <w:color w:val="000000"/>
          <w:sz w:val="32"/>
          <w:szCs w:val="32"/>
        </w:rPr>
        <w:t>社会保障和就业支出（类）行政事业单位养老支出（款）机关事业单位基本养老保险缴费支出（项）</w:t>
      </w:r>
      <w:r>
        <w:rPr>
          <w:rFonts w:hint="eastAsia" w:ascii="仿宋_GB2312" w:eastAsia="仿宋_GB2312"/>
          <w:color w:val="000000"/>
          <w:sz w:val="32"/>
          <w:szCs w:val="32"/>
          <w:lang w:val="en-US" w:eastAsia="zh-CN"/>
        </w:rPr>
        <w:t>20.46</w:t>
      </w:r>
      <w:r>
        <w:rPr>
          <w:rFonts w:hint="eastAsia" w:ascii="仿宋_GB2312" w:eastAsia="仿宋_GB2312"/>
          <w:color w:val="000000"/>
          <w:sz w:val="32"/>
          <w:szCs w:val="32"/>
        </w:rPr>
        <w:t>万元，主要用于行政事业单位的基本养老保险的缴纳。</w:t>
      </w:r>
    </w:p>
    <w:p>
      <w:pPr>
        <w:spacing w:line="530" w:lineRule="exact"/>
        <w:ind w:firstLine="800" w:firstLineChars="25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）社会保障和就业支出（类）行政事业单位养老支出（款）机关事业单位职业年金缴费支出（项）</w:t>
      </w:r>
      <w:r>
        <w:rPr>
          <w:rFonts w:hint="eastAsia" w:ascii="仿宋_GB2312" w:eastAsia="仿宋_GB2312"/>
          <w:color w:val="000000"/>
          <w:sz w:val="32"/>
          <w:szCs w:val="32"/>
          <w:lang w:val="en-US" w:eastAsia="zh-CN"/>
        </w:rPr>
        <w:t>10.23</w:t>
      </w:r>
      <w:r>
        <w:rPr>
          <w:rFonts w:hint="eastAsia" w:ascii="仿宋_GB2312" w:eastAsia="仿宋_GB2312"/>
          <w:color w:val="000000"/>
          <w:sz w:val="32"/>
          <w:szCs w:val="32"/>
        </w:rPr>
        <w:t>万元，主要用于行政事业单位的职业年金的缴纳。</w:t>
      </w:r>
    </w:p>
    <w:p>
      <w:pPr>
        <w:spacing w:line="530" w:lineRule="exact"/>
        <w:ind w:firstLine="800" w:firstLineChars="250"/>
        <w:rPr>
          <w:rFonts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w:t>
      </w:r>
      <w:r>
        <w:rPr>
          <w:rFonts w:hint="eastAsia" w:ascii="仿宋_GB2312" w:eastAsia="仿宋_GB2312"/>
          <w:color w:val="000000"/>
          <w:sz w:val="32"/>
          <w:szCs w:val="32"/>
        </w:rPr>
        <w:t>卫生健康支出（类）行政事业单位医疗（款）事业单位医疗（项）</w:t>
      </w:r>
      <w:r>
        <w:rPr>
          <w:rFonts w:hint="eastAsia" w:ascii="仿宋_GB2312" w:eastAsia="仿宋_GB2312"/>
          <w:color w:val="000000"/>
          <w:sz w:val="32"/>
          <w:szCs w:val="32"/>
          <w:lang w:val="en-US" w:eastAsia="zh-CN"/>
        </w:rPr>
        <w:t>12.15</w:t>
      </w:r>
      <w:r>
        <w:rPr>
          <w:rFonts w:hint="eastAsia" w:ascii="仿宋_GB2312" w:eastAsia="仿宋_GB2312"/>
          <w:color w:val="000000"/>
          <w:sz w:val="32"/>
          <w:szCs w:val="32"/>
        </w:rPr>
        <w:t>万元，主要用于事业单位基本医疗保险缴费经费。</w:t>
      </w:r>
    </w:p>
    <w:p>
      <w:pPr>
        <w:spacing w:line="530" w:lineRule="exact"/>
        <w:ind w:firstLine="800" w:firstLineChars="25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）节能环保支出（类）污染防治（款）</w:t>
      </w:r>
      <w:r>
        <w:rPr>
          <w:rFonts w:hint="eastAsia" w:ascii="仿宋_GB2312" w:eastAsia="仿宋_GB2312"/>
          <w:color w:val="000000"/>
          <w:sz w:val="32"/>
          <w:szCs w:val="32"/>
          <w:lang w:eastAsia="zh-CN"/>
        </w:rPr>
        <w:t>其他污染防治支出</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321.72</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单位日常运行运维支出、基本支出、项目支出等</w:t>
      </w:r>
      <w:r>
        <w:rPr>
          <w:rFonts w:hint="eastAsia" w:ascii="仿宋_GB2312" w:eastAsia="仿宋_GB2312"/>
          <w:color w:val="000000"/>
          <w:sz w:val="32"/>
          <w:szCs w:val="32"/>
        </w:rPr>
        <w:t>。</w:t>
      </w:r>
    </w:p>
    <w:p>
      <w:pPr>
        <w:spacing w:beforeLines="-2147483648" w:afterLines="-2147483648" w:line="530" w:lineRule="exact"/>
        <w:ind w:firstLine="800" w:firstLineChars="250"/>
        <w:rPr>
          <w:rFonts w:hint="default" w:ascii="Times New Roman" w:hAnsi="Times New Roman" w:eastAsia="仿宋_GB2312" w:cs="Times New Roman"/>
          <w:bCs/>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）住房保障支出（类）住房改革支出（款）住房公积金（项）</w:t>
      </w:r>
      <w:r>
        <w:rPr>
          <w:rFonts w:hint="eastAsia" w:ascii="仿宋_GB2312" w:eastAsia="仿宋_GB2312"/>
          <w:color w:val="000000"/>
          <w:sz w:val="32"/>
          <w:szCs w:val="32"/>
          <w:lang w:val="en-US" w:eastAsia="zh-CN"/>
        </w:rPr>
        <w:t>37.95</w:t>
      </w:r>
      <w:r>
        <w:rPr>
          <w:rFonts w:hint="eastAsia" w:ascii="仿宋_GB2312" w:eastAsia="仿宋_GB2312"/>
          <w:color w:val="000000"/>
          <w:sz w:val="32"/>
          <w:szCs w:val="32"/>
        </w:rPr>
        <w:t>万元，主要用于行政事业单位按人力资源和社会保障部、财政部规定的基本工资和津贴补贴以及规定比例为职工缴纳的住房公积金。</w:t>
      </w:r>
    </w:p>
    <w:p>
      <w:pPr>
        <w:spacing w:line="530" w:lineRule="exact"/>
        <w:ind w:firstLine="640" w:firstLineChars="200"/>
        <w:rPr>
          <w:rFonts w:ascii="Times New Roman" w:hAnsi="Times New Roman" w:eastAsia="楷体_GB2312" w:cs="Times New Roman"/>
          <w:b/>
          <w:color w:val="000000"/>
          <w:sz w:val="32"/>
          <w:szCs w:val="32"/>
        </w:rPr>
      </w:pPr>
      <w:r>
        <w:rPr>
          <w:rFonts w:hint="default" w:ascii="Times New Roman" w:hAnsi="Times New Roman" w:eastAsia="楷体" w:cs="Times New Roman"/>
          <w:color w:val="000000"/>
          <w:sz w:val="32"/>
          <w:szCs w:val="32"/>
        </w:rPr>
        <w:t>（六）关于</w:t>
      </w:r>
      <w:r>
        <w:rPr>
          <w:rFonts w:hint="default" w:ascii="Times New Roman" w:hAnsi="Times New Roman" w:eastAsia="楷体" w:cs="Times New Roman"/>
          <w:bCs w:val="0"/>
          <w:color w:val="000000"/>
          <w:sz w:val="32"/>
          <w:szCs w:val="32"/>
        </w:rPr>
        <w:t>金华市</w:t>
      </w:r>
      <w:r>
        <w:rPr>
          <w:rFonts w:hint="default" w:ascii="Times New Roman" w:hAnsi="Times New Roman" w:eastAsia="楷体" w:cs="Times New Roman"/>
          <w:b w:val="0"/>
          <w:bCs w:val="0"/>
          <w:color w:val="000000"/>
          <w:sz w:val="32"/>
          <w:szCs w:val="32"/>
          <w:lang w:eastAsia="zh-CN"/>
        </w:rPr>
        <w:t>生态环境应急与监控中心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一般公共预算基本支出情况说明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r>
        <w:rPr>
          <w:rFonts w:hint="default" w:ascii="Times New Roman" w:hAnsi="Times New Roman" w:eastAsia="仿宋_GB2312" w:cs="Times New Roman"/>
          <w:b w:val="0"/>
          <w:bCs w:val="0"/>
          <w:color w:val="000000"/>
          <w:sz w:val="32"/>
          <w:szCs w:val="32"/>
          <w:lang w:eastAsia="zh-CN"/>
        </w:rPr>
        <w:t>生态环境应急与监控中心</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r>
        <w:rPr>
          <w:rFonts w:hint="eastAsia" w:ascii="Times New Roman" w:hAnsi="Times New Roman" w:eastAsia="仿宋_GB2312" w:cs="Times New Roman"/>
          <w:color w:val="000000"/>
          <w:sz w:val="32"/>
          <w:szCs w:val="32"/>
          <w:lang w:val="en-US" w:eastAsia="zh-CN"/>
        </w:rPr>
        <w:t>367.01</w:t>
      </w:r>
      <w:r>
        <w:rPr>
          <w:rFonts w:hint="default" w:ascii="Times New Roman" w:hAnsi="Times New Roman" w:eastAsia="仿宋_GB2312" w:cs="Times New Roman"/>
          <w:color w:val="000000"/>
          <w:sz w:val="32"/>
          <w:szCs w:val="32"/>
        </w:rPr>
        <w:t>万元，其中：</w:t>
      </w:r>
    </w:p>
    <w:p>
      <w:pPr>
        <w:spacing w:beforeLines="0" w:afterLines="0"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lang w:val="en-US" w:eastAsia="zh-CN"/>
        </w:rPr>
        <w:t>326.82</w:t>
      </w:r>
      <w:r>
        <w:rPr>
          <w:rFonts w:hint="default" w:ascii="Times New Roman" w:hAnsi="Times New Roman" w:eastAsia="仿宋_GB2312" w:cs="Times New Roman"/>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w:t>
      </w:r>
      <w:r>
        <w:rPr>
          <w:rFonts w:hint="eastAsia" w:ascii="Times New Roman" w:hAnsi="Times New Roman" w:eastAsia="仿宋_GB2312" w:cs="Times New Roman"/>
          <w:color w:val="000000"/>
          <w:sz w:val="32"/>
          <w:szCs w:val="32"/>
          <w:lang w:eastAsia="zh-CN"/>
        </w:rPr>
        <w:t>；</w:t>
      </w:r>
    </w:p>
    <w:p>
      <w:pPr>
        <w:spacing w:beforeLines="0" w:afterLines="0" w:line="560" w:lineRule="exact"/>
        <w:ind w:firstLine="640" w:firstLineChars="200"/>
        <w:rPr>
          <w:rFonts w:ascii="Times New Roman" w:hAnsi="Times New Roman" w:eastAsia="仿宋_GB2312" w:cs="Times New Roman"/>
          <w:color w:val="000000"/>
          <w:sz w:val="32"/>
          <w:szCs w:val="32"/>
          <w:shd w:val="pct10" w:color="auto" w:fill="FFFFFF"/>
        </w:rPr>
      </w:pPr>
      <w:r>
        <w:rPr>
          <w:rFonts w:hint="default" w:ascii="Times New Roman" w:hAnsi="Times New Roman" w:eastAsia="仿宋_GB2312" w:cs="Times New Roman"/>
          <w:color w:val="000000"/>
          <w:sz w:val="32"/>
          <w:szCs w:val="32"/>
        </w:rPr>
        <w:t>公用经费</w:t>
      </w:r>
      <w:r>
        <w:rPr>
          <w:rFonts w:hint="eastAsia" w:ascii="Times New Roman" w:hAnsi="Times New Roman" w:eastAsia="仿宋_GB2312" w:cs="Times New Roman"/>
          <w:color w:val="000000"/>
          <w:sz w:val="32"/>
          <w:szCs w:val="32"/>
          <w:lang w:val="en-US" w:eastAsia="zh-CN"/>
        </w:rPr>
        <w:t>40.19</w:t>
      </w:r>
      <w:r>
        <w:rPr>
          <w:rFonts w:hint="default" w:ascii="Times New Roman" w:hAnsi="Times New Roman" w:eastAsia="仿宋_GB2312" w:cs="Times New Roman"/>
          <w:color w:val="000000"/>
          <w:sz w:val="32"/>
          <w:szCs w:val="32"/>
        </w:rPr>
        <w:t>万元，主要包括：办公费、邮电费、差旅费、维修（护）费、会议费、培训费、公务接待费、劳务费、委托业务费、工会经费、福利费、公务用车运行维护费、其他商品和服务支出、</w:t>
      </w:r>
      <w:r>
        <w:rPr>
          <w:rFonts w:hint="eastAsia" w:ascii="Times New Roman" w:hAnsi="Times New Roman" w:eastAsia="仿宋_GB2312" w:cs="Times New Roman"/>
          <w:color w:val="000000"/>
          <w:sz w:val="32"/>
          <w:szCs w:val="32"/>
          <w:lang w:eastAsia="zh-CN"/>
        </w:rPr>
        <w:t>其他对个人和家庭的补助。</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（七）关于</w:t>
      </w:r>
      <w:r>
        <w:rPr>
          <w:rFonts w:hint="default" w:ascii="Times New Roman" w:hAnsi="Times New Roman" w:eastAsia="仿宋_GB2312" w:cs="Times New Roman"/>
          <w:bCs/>
          <w:color w:val="000000"/>
          <w:sz w:val="32"/>
          <w:szCs w:val="32"/>
        </w:rPr>
        <w:t>金华市</w:t>
      </w:r>
      <w:r>
        <w:rPr>
          <w:rFonts w:hint="default" w:ascii="Times New Roman" w:hAnsi="Times New Roman" w:eastAsia="楷体" w:cs="Times New Roman"/>
          <w:b w:val="0"/>
          <w:bCs w:val="0"/>
          <w:color w:val="000000"/>
          <w:sz w:val="32"/>
          <w:szCs w:val="32"/>
          <w:lang w:eastAsia="zh-CN"/>
        </w:rPr>
        <w:t>生态环境应急与监控中心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政府性基金预算支出情况说明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rPr>
        <w:t>金华市</w:t>
      </w:r>
      <w:r>
        <w:rPr>
          <w:rFonts w:hint="default" w:ascii="Times New Roman" w:hAnsi="Times New Roman" w:eastAsia="仿宋_GB2312" w:cs="Times New Roman"/>
          <w:b w:val="0"/>
          <w:bCs w:val="0"/>
          <w:color w:val="000000"/>
          <w:sz w:val="32"/>
          <w:szCs w:val="32"/>
          <w:lang w:eastAsia="zh-CN"/>
        </w:rPr>
        <w:t>生态环境应急与监控中心</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年没有使用政府性基金预算拨款安排的支出。</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（八）关于</w:t>
      </w:r>
      <w:r>
        <w:rPr>
          <w:rFonts w:hint="default" w:ascii="Times New Roman" w:hAnsi="Times New Roman" w:eastAsia="仿宋_GB2312" w:cs="Times New Roman"/>
          <w:bCs/>
          <w:color w:val="000000"/>
          <w:sz w:val="32"/>
          <w:szCs w:val="32"/>
        </w:rPr>
        <w:t>金华市</w:t>
      </w:r>
      <w:r>
        <w:rPr>
          <w:rFonts w:hint="default" w:ascii="Times New Roman" w:hAnsi="Times New Roman" w:eastAsia="楷体" w:cs="Times New Roman"/>
          <w:b w:val="0"/>
          <w:bCs w:val="0"/>
          <w:color w:val="000000"/>
          <w:sz w:val="32"/>
          <w:szCs w:val="32"/>
          <w:lang w:eastAsia="zh-CN"/>
        </w:rPr>
        <w:t>生态环境应急与监控中心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一般公共预算“三公”经费预算情况说明</w:t>
      </w:r>
    </w:p>
    <w:p>
      <w:pPr>
        <w:numPr>
          <w:ilvl w:val="0"/>
          <w:numId w:val="2"/>
        </w:numPr>
        <w:shd w:val="clear" w:fill="auto"/>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金华市</w:t>
      </w:r>
      <w:r>
        <w:rPr>
          <w:rFonts w:hint="default" w:ascii="Times New Roman" w:hAnsi="Times New Roman" w:eastAsia="仿宋_GB2312" w:cs="Times New Roman"/>
          <w:b w:val="0"/>
          <w:bCs w:val="0"/>
          <w:color w:val="auto"/>
          <w:sz w:val="32"/>
          <w:szCs w:val="32"/>
          <w:lang w:eastAsia="zh-CN"/>
        </w:rPr>
        <w:t>生态环境应急与监控中心</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年“三公”经费预算数为</w:t>
      </w:r>
      <w:r>
        <w:rPr>
          <w:rFonts w:hint="default" w:ascii="Times New Roman" w:hAnsi="Times New Roman" w:eastAsia="仿宋_GB2312" w:cs="Times New Roman"/>
          <w:color w:val="auto"/>
          <w:sz w:val="32"/>
          <w:szCs w:val="32"/>
          <w:lang w:val="en-US" w:eastAsia="zh-CN"/>
        </w:rPr>
        <w:t>4.5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shd w:val="clear" w:color="auto" w:fill="auto"/>
        </w:rPr>
        <w:t>比</w:t>
      </w:r>
      <w:r>
        <w:rPr>
          <w:rFonts w:hint="default" w:ascii="Times New Roman" w:hAnsi="Times New Roman" w:eastAsia="仿宋_GB2312" w:cs="Times New Roman"/>
          <w:sz w:val="32"/>
          <w:szCs w:val="32"/>
          <w:shd w:val="clear" w:color="auto" w:fill="auto"/>
          <w:lang w:eastAsia="zh-CN"/>
        </w:rPr>
        <w:t>2020</w:t>
      </w:r>
      <w:r>
        <w:rPr>
          <w:rFonts w:hint="default" w:ascii="Times New Roman" w:hAnsi="Times New Roman" w:eastAsia="仿宋_GB2312" w:cs="Times New Roman"/>
          <w:sz w:val="32"/>
          <w:szCs w:val="32"/>
          <w:shd w:val="clear" w:color="auto" w:fill="auto"/>
        </w:rPr>
        <w:t>年执行数</w:t>
      </w:r>
      <w:r>
        <w:rPr>
          <w:rFonts w:hint="default" w:ascii="Times New Roman" w:hAnsi="Times New Roman" w:eastAsia="仿宋_GB2312" w:cs="Times New Roman"/>
          <w:sz w:val="32"/>
          <w:szCs w:val="32"/>
          <w:shd w:val="clear" w:color="auto" w:fill="auto"/>
          <w:lang w:val="en-US" w:eastAsia="zh-CN"/>
        </w:rPr>
        <w:t>21</w:t>
      </w:r>
      <w:r>
        <w:rPr>
          <w:rFonts w:hint="default" w:ascii="Times New Roman" w:hAnsi="Times New Roman" w:eastAsia="仿宋_GB2312" w:cs="Times New Roman"/>
          <w:sz w:val="32"/>
          <w:szCs w:val="32"/>
          <w:shd w:val="clear" w:color="auto" w:fill="auto"/>
        </w:rPr>
        <w:t>减少</w:t>
      </w:r>
      <w:r>
        <w:rPr>
          <w:rFonts w:hint="default" w:ascii="Times New Roman" w:hAnsi="Times New Roman" w:eastAsia="仿宋_GB2312" w:cs="Times New Roman"/>
          <w:sz w:val="32"/>
          <w:szCs w:val="32"/>
          <w:lang w:val="en-US" w:eastAsia="zh-CN"/>
        </w:rPr>
        <w:t>16.5</w:t>
      </w:r>
      <w:r>
        <w:rPr>
          <w:rFonts w:hint="default" w:ascii="Times New Roman" w:hAnsi="Times New Roman" w:eastAsia="仿宋_GB2312" w:cs="Times New Roman"/>
          <w:sz w:val="32"/>
          <w:szCs w:val="32"/>
          <w:shd w:val="clear" w:color="auto" w:fill="auto"/>
        </w:rPr>
        <w:t>万元，下降</w:t>
      </w:r>
      <w:r>
        <w:rPr>
          <w:rFonts w:hint="default" w:ascii="Times New Roman" w:hAnsi="Times New Roman" w:eastAsia="仿宋_GB2312" w:cs="Times New Roman"/>
          <w:sz w:val="32"/>
          <w:szCs w:val="32"/>
          <w:shd w:val="clear" w:color="auto" w:fill="auto"/>
          <w:lang w:val="en-US" w:eastAsia="zh-CN"/>
        </w:rPr>
        <w:t>78.57</w:t>
      </w:r>
      <w:r>
        <w:rPr>
          <w:rFonts w:hint="default" w:ascii="Times New Roman" w:hAnsi="Times New Roman" w:eastAsia="仿宋_GB2312" w:cs="Times New Roman"/>
          <w:sz w:val="32"/>
          <w:szCs w:val="32"/>
          <w:shd w:val="clear" w:color="auto" w:fill="auto"/>
        </w:rPr>
        <w:t>%</w:t>
      </w:r>
      <w:r>
        <w:rPr>
          <w:rFonts w:hint="default" w:ascii="Times New Roman" w:hAnsi="Times New Roman" w:eastAsia="仿宋_GB2312" w:cs="Times New Roman"/>
          <w:sz w:val="32"/>
          <w:szCs w:val="32"/>
        </w:rPr>
        <w:t>，具体如下：</w:t>
      </w:r>
    </w:p>
    <w:p>
      <w:pPr>
        <w:numPr>
          <w:ilvl w:val="0"/>
          <w:numId w:val="2"/>
        </w:numPr>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rPr>
        <w:t>因公出国（境）费用：</w:t>
      </w:r>
      <w:r>
        <w:rPr>
          <w:rFonts w:hint="default" w:ascii="Times New Roman" w:hAnsi="Times New Roman" w:eastAsia="仿宋_GB2312" w:cs="Times New Roman"/>
          <w:sz w:val="32"/>
          <w:szCs w:val="32"/>
        </w:rPr>
        <w:t>根据市外事侨务办安排的因公出国计划和实际工作需要，</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年安排因公出国（境）费用预算</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sz w:val="32"/>
          <w:szCs w:val="32"/>
        </w:rPr>
        <w:t>万元，比上年执行数增长（下降）</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sz w:val="32"/>
          <w:szCs w:val="32"/>
        </w:rPr>
        <w:t>%。</w:t>
      </w:r>
    </w:p>
    <w:p>
      <w:pPr>
        <w:spacing w:beforeLines="0" w:afterLines="0" w:line="56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shd w:val="clear" w:fill="auto"/>
        </w:rPr>
        <w:t>2.公务接待费：</w:t>
      </w:r>
      <w:r>
        <w:rPr>
          <w:rFonts w:hint="eastAsia" w:ascii="仿宋_GB2312" w:hAnsi="仿宋_GB2312" w:eastAsia="仿宋_GB2312" w:cs="仿宋_GB2312"/>
          <w:sz w:val="32"/>
          <w:szCs w:val="32"/>
          <w:shd w:val="clear" w:fill="auto"/>
          <w:lang w:eastAsia="zh-CN"/>
        </w:rPr>
        <w:t>2021</w:t>
      </w:r>
      <w:r>
        <w:rPr>
          <w:rFonts w:hint="eastAsia" w:ascii="仿宋_GB2312" w:hAnsi="仿宋_GB2312" w:eastAsia="仿宋_GB2312" w:cs="仿宋_GB2312"/>
          <w:sz w:val="32"/>
          <w:szCs w:val="32"/>
          <w:shd w:val="clear" w:fill="auto"/>
        </w:rPr>
        <w:t>年安排公务接待费预算</w:t>
      </w:r>
      <w:r>
        <w:rPr>
          <w:rFonts w:hint="eastAsia" w:ascii="仿宋_GB2312" w:hAnsi="仿宋_GB2312" w:eastAsia="仿宋_GB2312" w:cs="仿宋_GB2312"/>
          <w:color w:val="auto"/>
          <w:sz w:val="32"/>
          <w:szCs w:val="32"/>
          <w:shd w:val="clear" w:fill="auto"/>
          <w:lang w:val="en-US" w:eastAsia="zh-CN"/>
        </w:rPr>
        <w:t>0.5</w:t>
      </w:r>
      <w:r>
        <w:rPr>
          <w:rFonts w:hint="eastAsia" w:ascii="仿宋_GB2312" w:hAnsi="仿宋_GB2312" w:eastAsia="仿宋_GB2312" w:cs="仿宋_GB2312"/>
          <w:sz w:val="32"/>
          <w:szCs w:val="32"/>
          <w:shd w:val="clear" w:fill="auto"/>
        </w:rPr>
        <w:t>万元，比上年执行数</w:t>
      </w:r>
      <w:r>
        <w:rPr>
          <w:rFonts w:hint="eastAsia" w:ascii="仿宋_GB2312" w:hAnsi="仿宋_GB2312" w:eastAsia="仿宋_GB2312" w:cs="仿宋_GB2312"/>
          <w:sz w:val="32"/>
          <w:szCs w:val="32"/>
          <w:shd w:val="clear" w:fill="auto"/>
          <w:lang w:val="en-US" w:eastAsia="zh-CN"/>
        </w:rPr>
        <w:t>0</w:t>
      </w:r>
      <w:r>
        <w:rPr>
          <w:rFonts w:hint="eastAsia" w:ascii="仿宋_GB2312" w:hAnsi="仿宋_GB2312" w:eastAsia="仿宋_GB2312" w:cs="仿宋_GB2312"/>
          <w:sz w:val="32"/>
          <w:szCs w:val="32"/>
          <w:shd w:val="clear" w:fill="auto"/>
        </w:rPr>
        <w:t>增长</w:t>
      </w:r>
      <w:r>
        <w:rPr>
          <w:rFonts w:hint="eastAsia" w:ascii="仿宋_GB2312" w:hAnsi="仿宋_GB2312" w:eastAsia="仿宋_GB2312" w:cs="仿宋_GB2312"/>
          <w:sz w:val="32"/>
          <w:szCs w:val="32"/>
          <w:shd w:val="clear" w:fill="auto"/>
          <w:lang w:val="en-US" w:eastAsia="zh-CN"/>
        </w:rPr>
        <w:t>100</w:t>
      </w:r>
      <w:r>
        <w:rPr>
          <w:rFonts w:hint="eastAsia" w:ascii="仿宋_GB2312" w:hAnsi="仿宋_GB2312" w:eastAsia="仿宋_GB2312" w:cs="仿宋_GB2312"/>
          <w:sz w:val="32"/>
          <w:szCs w:val="32"/>
          <w:shd w:val="clear" w:fill="auto"/>
        </w:rPr>
        <w:t>%。</w:t>
      </w:r>
      <w:r>
        <w:rPr>
          <w:rFonts w:hint="eastAsia" w:ascii="仿宋_GB2312" w:hAnsi="仿宋_GB2312" w:eastAsia="仿宋_GB2312" w:cs="仿宋_GB2312"/>
          <w:sz w:val="32"/>
          <w:szCs w:val="32"/>
        </w:rPr>
        <w:t>接</w:t>
      </w:r>
      <w:r>
        <w:rPr>
          <w:rFonts w:hint="default" w:ascii="Times New Roman" w:hAnsi="Times New Roman" w:eastAsia="仿宋_GB2312" w:cs="Times New Roman"/>
          <w:sz w:val="32"/>
          <w:szCs w:val="32"/>
        </w:rPr>
        <w:t>待</w:t>
      </w:r>
      <w:r>
        <w:rPr>
          <w:rFonts w:hint="eastAsia" w:ascii="仿宋_GB2312" w:hAnsi="仿宋_GB2312" w:eastAsia="仿宋_GB2312" w:cs="仿宋_GB2312"/>
          <w:sz w:val="32"/>
          <w:szCs w:val="32"/>
        </w:rPr>
        <w:t>外地有关业务单位</w:t>
      </w:r>
      <w:r>
        <w:rPr>
          <w:rFonts w:hint="default" w:ascii="Times New Roman" w:hAnsi="Times New Roman" w:eastAsia="仿宋_GB2312" w:cs="Times New Roman"/>
          <w:sz w:val="32"/>
          <w:szCs w:val="32"/>
        </w:rPr>
        <w:t>支出。增加主要原因是</w:t>
      </w:r>
      <w:r>
        <w:rPr>
          <w:rFonts w:hint="eastAsia" w:ascii="Times New Roman" w:hAnsi="Times New Roman" w:eastAsia="仿宋_GB2312" w:cs="Times New Roman"/>
          <w:sz w:val="32"/>
          <w:szCs w:val="32"/>
          <w:lang w:val="en-US" w:eastAsia="zh-CN"/>
        </w:rPr>
        <w:t>20年疫情原因无接待</w:t>
      </w:r>
      <w:r>
        <w:rPr>
          <w:rFonts w:hint="default" w:ascii="Times New Roman" w:hAnsi="Times New Roman" w:eastAsia="仿宋_GB2312" w:cs="Times New Roman"/>
          <w:sz w:val="32"/>
          <w:szCs w:val="32"/>
        </w:rPr>
        <w:t>。</w:t>
      </w:r>
    </w:p>
    <w:p>
      <w:pPr>
        <w:pStyle w:val="11"/>
        <w:widowControl w:val="0"/>
        <w:spacing w:beforeLines="0" w:afterLines="0" w:line="560" w:lineRule="exact"/>
        <w:ind w:firstLine="640" w:firstLineChars="200"/>
        <w:rPr>
          <w:rFonts w:ascii="Times New Roman" w:eastAsia="仿宋_GB2312"/>
          <w:b/>
          <w:bCs/>
          <w:sz w:val="32"/>
          <w:szCs w:val="32"/>
          <w:shd w:val="clear" w:fill="FFFF00"/>
        </w:rPr>
      </w:pPr>
      <w:r>
        <w:rPr>
          <w:rFonts w:hint="default" w:ascii="Times New Roman" w:eastAsia="仿宋_GB2312"/>
          <w:sz w:val="32"/>
          <w:szCs w:val="32"/>
        </w:rPr>
        <w:t>3.公务用车购置及运行维</w:t>
      </w:r>
      <w:r>
        <w:rPr>
          <w:rFonts w:hint="default" w:ascii="Times New Roman" w:eastAsia="仿宋_GB2312"/>
          <w:sz w:val="32"/>
          <w:szCs w:val="32"/>
          <w:shd w:val="clear" w:fill="auto"/>
        </w:rPr>
        <w:t>护费：</w:t>
      </w:r>
      <w:r>
        <w:rPr>
          <w:rFonts w:hint="default" w:ascii="Times New Roman" w:eastAsia="仿宋_GB2312"/>
          <w:sz w:val="32"/>
          <w:szCs w:val="32"/>
          <w:shd w:val="clear" w:fill="auto"/>
          <w:lang w:eastAsia="zh-CN"/>
        </w:rPr>
        <w:t>2021</w:t>
      </w:r>
      <w:r>
        <w:rPr>
          <w:rFonts w:hint="default" w:ascii="Times New Roman" w:eastAsia="仿宋_GB2312"/>
          <w:sz w:val="32"/>
          <w:szCs w:val="32"/>
          <w:shd w:val="clear" w:fill="auto"/>
        </w:rPr>
        <w:t>年安排公务用车购</w:t>
      </w:r>
      <w:r>
        <w:rPr>
          <w:rFonts w:hint="default" w:ascii="Times New Roman" w:eastAsia="仿宋_GB2312"/>
          <w:color w:val="000000"/>
          <w:sz w:val="32"/>
          <w:szCs w:val="32"/>
          <w:shd w:val="clear" w:fill="auto"/>
        </w:rPr>
        <w:t>置及运行维护费预算</w:t>
      </w:r>
      <w:r>
        <w:rPr>
          <w:rFonts w:hint="default" w:eastAsia="仿宋_GB2312"/>
          <w:color w:val="000000"/>
          <w:sz w:val="32"/>
          <w:szCs w:val="32"/>
          <w:shd w:val="clear" w:fill="auto"/>
          <w:lang w:val="en-US" w:eastAsia="zh-CN"/>
        </w:rPr>
        <w:t>4</w:t>
      </w:r>
      <w:r>
        <w:rPr>
          <w:rFonts w:hint="default" w:ascii="Times New Roman" w:eastAsia="仿宋_GB2312"/>
          <w:color w:val="000000"/>
          <w:sz w:val="32"/>
          <w:szCs w:val="32"/>
          <w:shd w:val="clear" w:fill="auto"/>
        </w:rPr>
        <w:t>万元，比上年执行数</w:t>
      </w:r>
      <w:r>
        <w:rPr>
          <w:rFonts w:hint="default" w:eastAsia="仿宋_GB2312"/>
          <w:color w:val="000000"/>
          <w:sz w:val="32"/>
          <w:szCs w:val="32"/>
          <w:shd w:val="clear" w:fill="auto"/>
          <w:lang w:eastAsia="zh-CN"/>
        </w:rPr>
        <w:t>减少</w:t>
      </w:r>
      <w:r>
        <w:rPr>
          <w:rFonts w:hint="default" w:eastAsia="仿宋_GB2312"/>
          <w:color w:val="000000"/>
          <w:sz w:val="32"/>
          <w:szCs w:val="32"/>
          <w:shd w:val="clear" w:fill="auto"/>
          <w:lang w:val="en-US" w:eastAsia="zh-CN"/>
        </w:rPr>
        <w:t>81</w:t>
      </w:r>
      <w:r>
        <w:rPr>
          <w:rFonts w:hint="default" w:ascii="Times New Roman" w:eastAsia="仿宋_GB2312"/>
          <w:color w:val="000000"/>
          <w:sz w:val="32"/>
          <w:szCs w:val="32"/>
          <w:shd w:val="clear" w:fill="auto"/>
        </w:rPr>
        <w:t>%</w:t>
      </w:r>
      <w:r>
        <w:rPr>
          <w:rFonts w:hint="default" w:ascii="Times New Roman" w:eastAsia="仿宋_GB2312"/>
          <w:color w:val="000000"/>
          <w:sz w:val="32"/>
          <w:szCs w:val="32"/>
        </w:rPr>
        <w:t>。其中，公务用车购置支出</w:t>
      </w:r>
      <w:r>
        <w:rPr>
          <w:rFonts w:hint="default" w:eastAsia="仿宋_GB2312"/>
          <w:color w:val="000000"/>
          <w:sz w:val="32"/>
          <w:szCs w:val="32"/>
          <w:lang w:val="en-US" w:eastAsia="zh-CN"/>
        </w:rPr>
        <w:t>0</w:t>
      </w:r>
      <w:r>
        <w:rPr>
          <w:rFonts w:hint="default" w:ascii="Times New Roman" w:eastAsia="仿宋_GB2312"/>
          <w:color w:val="000000"/>
          <w:sz w:val="32"/>
          <w:szCs w:val="32"/>
        </w:rPr>
        <w:t>万元（含购置税等附加费用），主要用于经批准购置的</w:t>
      </w:r>
      <w:r>
        <w:rPr>
          <w:rFonts w:hint="default" w:eastAsia="仿宋_GB2312"/>
          <w:color w:val="000000"/>
          <w:sz w:val="32"/>
          <w:szCs w:val="32"/>
          <w:lang w:val="en-US" w:eastAsia="zh-CN"/>
        </w:rPr>
        <w:t>0</w:t>
      </w:r>
      <w:r>
        <w:rPr>
          <w:rFonts w:hint="default" w:ascii="Times New Roman" w:eastAsia="仿宋_GB2312"/>
          <w:color w:val="000000"/>
          <w:sz w:val="32"/>
          <w:szCs w:val="32"/>
        </w:rPr>
        <w:t>辆公务用车；公务用车运行维护费支出</w:t>
      </w:r>
      <w:r>
        <w:rPr>
          <w:rFonts w:hint="default" w:eastAsia="仿宋_GB2312"/>
          <w:color w:val="000000"/>
          <w:sz w:val="32"/>
          <w:szCs w:val="32"/>
          <w:lang w:val="en-US" w:eastAsia="zh-CN"/>
        </w:rPr>
        <w:t>4</w:t>
      </w:r>
      <w:r>
        <w:rPr>
          <w:rFonts w:hint="default" w:ascii="Times New Roman" w:eastAsia="仿宋_GB2312"/>
          <w:color w:val="000000"/>
          <w:sz w:val="32"/>
          <w:szCs w:val="32"/>
        </w:rPr>
        <w:t>万元，</w:t>
      </w:r>
      <w:r>
        <w:rPr>
          <w:rFonts w:hint="default" w:ascii="Times New Roman" w:eastAsia="仿宋_GB2312"/>
          <w:color w:val="000000"/>
          <w:sz w:val="32"/>
          <w:szCs w:val="32"/>
          <w:shd w:val="clear" w:fill="auto"/>
        </w:rPr>
        <w:t>主要用于燃料费、维修费、过桥过路费、保险费、安全奖励费用等支出。减少的主要原因是</w:t>
      </w:r>
      <w:r>
        <w:rPr>
          <w:rFonts w:hint="default" w:eastAsia="仿宋_GB2312"/>
          <w:color w:val="000000"/>
          <w:sz w:val="32"/>
          <w:szCs w:val="32"/>
          <w:shd w:val="clear" w:fill="auto"/>
          <w:lang w:eastAsia="zh-CN"/>
        </w:rPr>
        <w:t>我</w:t>
      </w:r>
      <w:r>
        <w:rPr>
          <w:rFonts w:hint="default" w:eastAsia="仿宋_GB2312"/>
          <w:color w:val="000000"/>
          <w:sz w:val="32"/>
          <w:szCs w:val="32"/>
          <w:shd w:val="clear" w:fill="auto"/>
          <w:lang w:eastAsia="zh-CN"/>
        </w:rPr>
        <w:t>单位</w:t>
      </w:r>
      <w:r>
        <w:rPr>
          <w:rFonts w:hint="default" w:eastAsia="仿宋_GB2312"/>
          <w:color w:val="000000"/>
          <w:sz w:val="32"/>
          <w:szCs w:val="32"/>
          <w:shd w:val="clear" w:fill="auto"/>
          <w:lang w:val="en-US" w:eastAsia="zh-CN"/>
        </w:rPr>
        <w:t>20年新购进车辆，减少车辆购置费用。</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（九）其他重要事项的情况说明</w:t>
      </w:r>
    </w:p>
    <w:p>
      <w:pPr>
        <w:spacing w:line="530" w:lineRule="exact"/>
        <w:ind w:firstLine="640" w:firstLineChars="200"/>
        <w:rPr>
          <w:rFonts w:ascii="Times New Roman" w:eastAsia="仿宋_GB2312"/>
          <w:b/>
          <w:bCs/>
          <w:sz w:val="32"/>
          <w:szCs w:val="32"/>
        </w:rPr>
      </w:pPr>
      <w:r>
        <w:rPr>
          <w:rFonts w:hint="eastAsia" w:ascii="Times New Roman" w:hAnsi="Times New Roman" w:eastAsia="楷体" w:cs="Times New Roman"/>
          <w:color w:val="000000"/>
          <w:sz w:val="32"/>
          <w:szCs w:val="32"/>
          <w:lang w:val="en-US" w:eastAsia="zh-CN"/>
        </w:rPr>
        <w:t>1.</w:t>
      </w:r>
      <w:r>
        <w:rPr>
          <w:rFonts w:hint="default" w:ascii="Times New Roman" w:eastAsia="仿宋_GB2312"/>
          <w:b/>
          <w:bCs/>
          <w:sz w:val="32"/>
          <w:szCs w:val="32"/>
        </w:rPr>
        <w:t>政府采购情况</w:t>
      </w:r>
    </w:p>
    <w:p>
      <w:pPr>
        <w:pStyle w:val="11"/>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w:t>
      </w:r>
      <w:r>
        <w:rPr>
          <w:rFonts w:hint="default" w:ascii="Times New Roman" w:eastAsia="仿宋_GB2312"/>
          <w:color w:val="000000"/>
          <w:sz w:val="32"/>
          <w:szCs w:val="32"/>
          <w:lang w:eastAsia="zh-CN"/>
        </w:rPr>
        <w:t>21</w:t>
      </w:r>
      <w:r>
        <w:rPr>
          <w:rFonts w:hint="default" w:ascii="Times New Roman" w:eastAsia="仿宋_GB2312"/>
          <w:color w:val="000000"/>
          <w:sz w:val="32"/>
          <w:szCs w:val="32"/>
          <w:shd w:val="clear" w:fill="auto"/>
        </w:rPr>
        <w:t>年</w:t>
      </w:r>
      <w:r>
        <w:rPr>
          <w:rFonts w:hint="default" w:ascii="Times New Roman" w:hAnsi="Times New Roman" w:eastAsia="仿宋_GB2312" w:cs="Times New Roman"/>
          <w:bCs w:val="0"/>
          <w:color w:val="000000"/>
          <w:sz w:val="32"/>
          <w:szCs w:val="32"/>
          <w:shd w:val="clear" w:fill="auto"/>
        </w:rPr>
        <w:t>金华市</w:t>
      </w:r>
      <w:r>
        <w:rPr>
          <w:rFonts w:hint="default" w:ascii="Times New Roman" w:hAnsi="Times New Roman" w:eastAsia="仿宋_GB2312" w:cs="Times New Roman"/>
          <w:b w:val="0"/>
          <w:bCs w:val="0"/>
          <w:color w:val="000000"/>
          <w:spacing w:val="0"/>
          <w:kern w:val="0"/>
          <w:sz w:val="32"/>
          <w:szCs w:val="32"/>
          <w:shd w:val="clear" w:fill="auto"/>
          <w:lang w:eastAsia="zh-CN"/>
        </w:rPr>
        <w:t>生态环境应急与监控中心</w:t>
      </w:r>
      <w:r>
        <w:rPr>
          <w:rFonts w:hint="default" w:ascii="Times New Roman" w:eastAsia="仿宋_GB2312"/>
          <w:color w:val="000000"/>
          <w:sz w:val="32"/>
          <w:szCs w:val="32"/>
          <w:shd w:val="clear" w:fill="auto"/>
        </w:rPr>
        <w:t>所属各预算单位采购预算总额</w:t>
      </w:r>
      <w:r>
        <w:rPr>
          <w:rFonts w:hint="default" w:eastAsia="仿宋_GB2312"/>
          <w:color w:val="000000"/>
          <w:sz w:val="32"/>
          <w:szCs w:val="32"/>
          <w:shd w:val="clear" w:fill="auto"/>
          <w:lang w:val="en-US" w:eastAsia="zh-CN"/>
        </w:rPr>
        <w:t>11.02</w:t>
      </w:r>
      <w:r>
        <w:rPr>
          <w:rFonts w:hint="default" w:ascii="Times New Roman" w:eastAsia="仿宋_GB2312"/>
          <w:color w:val="000000"/>
          <w:sz w:val="32"/>
          <w:szCs w:val="32"/>
          <w:shd w:val="clear" w:fill="auto"/>
        </w:rPr>
        <w:t>万元，其中：政府采购货物预算</w:t>
      </w:r>
      <w:r>
        <w:rPr>
          <w:rFonts w:hint="default" w:eastAsia="仿宋_GB2312"/>
          <w:color w:val="000000"/>
          <w:sz w:val="32"/>
          <w:szCs w:val="32"/>
          <w:shd w:val="clear" w:fill="auto"/>
          <w:lang w:val="en-US" w:eastAsia="zh-CN"/>
        </w:rPr>
        <w:t>0.52</w:t>
      </w:r>
      <w:r>
        <w:rPr>
          <w:rFonts w:hint="default" w:ascii="Times New Roman" w:eastAsia="仿宋_GB2312"/>
          <w:color w:val="000000"/>
          <w:sz w:val="32"/>
          <w:szCs w:val="32"/>
          <w:shd w:val="clear" w:fill="auto"/>
        </w:rPr>
        <w:t>万元、政府采购工程预算</w:t>
      </w:r>
      <w:r>
        <w:rPr>
          <w:rFonts w:hint="default" w:eastAsia="仿宋_GB2312"/>
          <w:color w:val="000000"/>
          <w:sz w:val="32"/>
          <w:szCs w:val="32"/>
          <w:shd w:val="clear" w:fill="auto"/>
          <w:lang w:val="en-US" w:eastAsia="zh-CN"/>
        </w:rPr>
        <w:t>0</w:t>
      </w:r>
      <w:r>
        <w:rPr>
          <w:rFonts w:hint="default" w:ascii="Times New Roman" w:eastAsia="仿宋_GB2312"/>
          <w:color w:val="000000"/>
          <w:sz w:val="32"/>
          <w:szCs w:val="32"/>
        </w:rPr>
        <w:t>万元、政府采购服务预算</w:t>
      </w:r>
      <w:r>
        <w:rPr>
          <w:rFonts w:hint="eastAsia" w:eastAsia="仿宋_GB2312"/>
          <w:color w:val="000000"/>
          <w:sz w:val="32"/>
          <w:szCs w:val="32"/>
          <w:lang w:val="en-US" w:eastAsia="zh-CN"/>
        </w:rPr>
        <w:t>10.5</w:t>
      </w:r>
      <w:r>
        <w:rPr>
          <w:rFonts w:hint="default" w:ascii="Times New Roman" w:eastAsia="仿宋_GB2312"/>
          <w:color w:val="000000"/>
          <w:sz w:val="32"/>
          <w:szCs w:val="32"/>
        </w:rPr>
        <w:t>万元。</w:t>
      </w:r>
    </w:p>
    <w:p>
      <w:pPr>
        <w:pStyle w:val="11"/>
        <w:widowControl w:val="0"/>
        <w:spacing w:beforeLines="0" w:afterLines="0" w:line="560" w:lineRule="exact"/>
        <w:ind w:firstLine="640" w:firstLineChars="200"/>
        <w:rPr>
          <w:rFonts w:ascii="Times New Roman" w:eastAsia="仿宋_GB2312"/>
          <w:sz w:val="32"/>
          <w:szCs w:val="32"/>
        </w:rPr>
      </w:pPr>
      <w:r>
        <w:rPr>
          <w:rFonts w:hint="eastAsia" w:eastAsia="仿宋_GB2312"/>
          <w:b/>
          <w:bCs/>
          <w:sz w:val="32"/>
          <w:szCs w:val="32"/>
          <w:lang w:val="en-US" w:eastAsia="zh-CN"/>
        </w:rPr>
        <w:t>2</w:t>
      </w:r>
      <w:r>
        <w:rPr>
          <w:rFonts w:hint="default" w:ascii="Times New Roman" w:eastAsia="仿宋_GB2312"/>
          <w:b/>
          <w:bCs/>
          <w:sz w:val="32"/>
          <w:szCs w:val="32"/>
        </w:rPr>
        <w:t>.国有资产占有使用情况</w:t>
      </w:r>
    </w:p>
    <w:p>
      <w:pPr>
        <w:spacing w:beforeLines="0" w:afterLines="0" w:line="560" w:lineRule="exact"/>
        <w:ind w:firstLine="664"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spacing w:val="6"/>
          <w:sz w:val="32"/>
          <w:szCs w:val="32"/>
        </w:rPr>
        <w:t>截至</w:t>
      </w:r>
      <w:r>
        <w:rPr>
          <w:rFonts w:hint="default" w:ascii="Times New Roman" w:hAnsi="Times New Roman" w:eastAsia="仿宋_GB2312" w:cs="Times New Roman"/>
          <w:spacing w:val="6"/>
          <w:sz w:val="32"/>
          <w:szCs w:val="32"/>
          <w:lang w:eastAsia="zh-CN"/>
        </w:rPr>
        <w:t>2020</w:t>
      </w:r>
      <w:r>
        <w:rPr>
          <w:rFonts w:hint="default" w:ascii="Times New Roman" w:hAnsi="Times New Roman" w:eastAsia="仿宋_GB2312" w:cs="Times New Roman"/>
          <w:spacing w:val="6"/>
          <w:sz w:val="32"/>
          <w:szCs w:val="32"/>
        </w:rPr>
        <w:t>年12月31日，</w:t>
      </w:r>
      <w:r>
        <w:rPr>
          <w:rFonts w:hint="default" w:ascii="Times New Roman" w:hAnsi="Times New Roman" w:eastAsia="仿宋_GB2312" w:cs="Times New Roman"/>
          <w:bCs/>
          <w:color w:val="000000"/>
          <w:sz w:val="32"/>
          <w:szCs w:val="32"/>
        </w:rPr>
        <w:t>金华市</w:t>
      </w:r>
      <w:r>
        <w:rPr>
          <w:rFonts w:hint="default" w:ascii="Times New Roman" w:hAnsi="Times New Roman" w:eastAsia="仿宋_GB2312" w:cs="Times New Roman"/>
          <w:b w:val="0"/>
          <w:bCs w:val="0"/>
          <w:color w:val="000000"/>
          <w:spacing w:val="6"/>
          <w:sz w:val="32"/>
          <w:szCs w:val="32"/>
          <w:lang w:eastAsia="zh-CN"/>
        </w:rPr>
        <w:t>生态环境应急与监控中心</w:t>
      </w:r>
      <w:r>
        <w:rPr>
          <w:rFonts w:hint="default" w:ascii="Times New Roman" w:hAnsi="Times New Roman" w:eastAsia="仿宋_GB2312" w:cs="Times New Roman"/>
          <w:spacing w:val="6"/>
          <w:sz w:val="32"/>
          <w:szCs w:val="32"/>
        </w:rPr>
        <w:t>所属各预算单位共有车辆</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辆，其中，</w:t>
      </w:r>
      <w:r>
        <w:rPr>
          <w:rFonts w:hint="default" w:ascii="Times New Roman" w:hAnsi="Times New Roman" w:eastAsia="仿宋_GB2312" w:cs="Times New Roman"/>
          <w:color w:val="000000"/>
          <w:sz w:val="32"/>
          <w:szCs w:val="32"/>
        </w:rPr>
        <w:t>一般公务用车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辆，执法执勤用车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辆，特种专业技术用车</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辆，其他用车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辆。单位价值50万元以上通用设备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台（套），单位价值100万元以上专用设备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 xml:space="preserve">台（套）。 </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年部门预算未安排购置车辆、单位价值50万元以上通用设备及单位价值100万元以上专用设备</w:t>
      </w:r>
      <w:r>
        <w:rPr>
          <w:rFonts w:hint="eastAsia" w:ascii="Times New Roman" w:hAnsi="Times New Roman" w:eastAsia="仿宋_GB2312" w:cs="Times New Roman"/>
          <w:sz w:val="32"/>
          <w:szCs w:val="32"/>
          <w:lang w:eastAsia="zh-CN"/>
        </w:rPr>
        <w:t>。</w:t>
      </w:r>
    </w:p>
    <w:p>
      <w:pPr>
        <w:pStyle w:val="11"/>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b/>
          <w:bCs/>
          <w:sz w:val="32"/>
          <w:szCs w:val="32"/>
        </w:rPr>
        <w:t>4.绩效目标设置情况</w:t>
      </w:r>
    </w:p>
    <w:p>
      <w:pPr>
        <w:pStyle w:val="11"/>
        <w:widowControl w:val="0"/>
        <w:spacing w:beforeLines="0" w:afterLines="0" w:line="560" w:lineRule="exact"/>
        <w:ind w:firstLine="640" w:firstLineChars="200"/>
        <w:rPr>
          <w:rFonts w:ascii="Times New Roman" w:eastAsia="仿宋_GB2312"/>
          <w:color w:val="000000"/>
          <w:sz w:val="32"/>
          <w:szCs w:val="32"/>
        </w:rPr>
      </w:pPr>
      <w:r>
        <w:rPr>
          <w:rFonts w:hint="default" w:ascii="Times New Roman" w:eastAsia="仿宋_GB2312"/>
          <w:sz w:val="32"/>
          <w:szCs w:val="32"/>
        </w:rPr>
        <w:t>⑴总体情况。</w:t>
      </w: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hAnsi="Times New Roman" w:eastAsia="仿宋_GB2312" w:cs="Times New Roman"/>
          <w:bCs/>
          <w:color w:val="000000"/>
          <w:sz w:val="32"/>
          <w:szCs w:val="32"/>
        </w:rPr>
        <w:t>金华市</w:t>
      </w:r>
      <w:r>
        <w:rPr>
          <w:rFonts w:hint="eastAsia" w:ascii="Times New Roman" w:hAnsi="Times New Roman" w:eastAsia="黑体" w:cs="Times New Roman"/>
          <w:b w:val="0"/>
          <w:bCs w:val="0"/>
          <w:color w:val="000000"/>
          <w:sz w:val="32"/>
          <w:szCs w:val="32"/>
          <w:lang w:eastAsia="zh-CN"/>
        </w:rPr>
        <w:t>生态环境应急与监控中心</w:t>
      </w:r>
      <w:r>
        <w:rPr>
          <w:rFonts w:hint="default" w:ascii="Times New Roman" w:eastAsia="仿宋_GB2312"/>
          <w:color w:val="000000"/>
          <w:sz w:val="32"/>
          <w:szCs w:val="32"/>
          <w:highlight w:val="none"/>
        </w:rPr>
        <w:t>其他运转类项目和特定目标类项目均实行绩效目标</w:t>
      </w:r>
      <w:r>
        <w:rPr>
          <w:rFonts w:hint="default" w:ascii="Times New Roman" w:eastAsia="仿宋_GB2312"/>
          <w:color w:val="000000"/>
          <w:sz w:val="32"/>
          <w:szCs w:val="32"/>
        </w:rPr>
        <w:t>管理，涉及一般公共预算当年拨款</w:t>
      </w:r>
      <w:r>
        <w:rPr>
          <w:rFonts w:hint="eastAsia" w:eastAsia="仿宋_GB2312"/>
          <w:color w:val="000000"/>
          <w:sz w:val="32"/>
          <w:szCs w:val="32"/>
          <w:lang w:val="en-US" w:eastAsia="zh-CN"/>
        </w:rPr>
        <w:t>35.5</w:t>
      </w:r>
      <w:r>
        <w:rPr>
          <w:rFonts w:hint="default" w:ascii="Times New Roman" w:eastAsia="仿宋_GB2312"/>
          <w:color w:val="000000"/>
          <w:sz w:val="32"/>
          <w:szCs w:val="32"/>
        </w:rPr>
        <w:t>万元</w:t>
      </w:r>
      <w:r>
        <w:rPr>
          <w:rFonts w:hint="eastAsia" w:eastAsia="仿宋_GB2312"/>
          <w:color w:val="000000"/>
          <w:sz w:val="32"/>
          <w:szCs w:val="32"/>
          <w:lang w:eastAsia="zh-CN"/>
        </w:rPr>
        <w:t>。</w:t>
      </w:r>
    </w:p>
    <w:p>
      <w:pPr>
        <w:ind w:firstLine="640" w:firstLineChars="200"/>
        <w:jc w:val="left"/>
        <w:rPr>
          <w:rFonts w:ascii="Times New Roman" w:eastAsia="仿宋_GB2312"/>
          <w:color w:val="000000"/>
          <w:sz w:val="32"/>
          <w:szCs w:val="32"/>
          <w:highlight w:val="none"/>
          <w:shd w:val="pct10" w:color="auto" w:fill="FFFFFF"/>
        </w:rPr>
      </w:pPr>
      <w:r>
        <w:rPr>
          <w:rFonts w:hint="default" w:ascii="Times New Roman" w:eastAsia="仿宋_GB2312"/>
          <w:bCs/>
          <w:sz w:val="32"/>
          <w:szCs w:val="32"/>
          <w:highlight w:val="none"/>
        </w:rPr>
        <w:t>⑵重点项目情况</w:t>
      </w:r>
      <w:r>
        <w:rPr>
          <w:rFonts w:hint="eastAsia" w:eastAsia="仿宋_GB2312"/>
          <w:bCs/>
          <w:sz w:val="32"/>
          <w:szCs w:val="32"/>
          <w:highlight w:val="none"/>
          <w:lang w:eastAsia="zh-CN"/>
        </w:rPr>
        <w:t>：</w:t>
      </w:r>
      <w:r>
        <w:rPr>
          <w:rFonts w:hint="default" w:ascii="Times New Roman" w:eastAsia="仿宋_GB2312"/>
          <w:sz w:val="32"/>
          <w:szCs w:val="32"/>
          <w:lang w:eastAsia="zh-CN"/>
        </w:rPr>
        <w:t>2021</w:t>
      </w:r>
      <w:r>
        <w:rPr>
          <w:rFonts w:hint="default" w:ascii="Times New Roman" w:eastAsia="仿宋_GB2312"/>
          <w:sz w:val="32"/>
          <w:szCs w:val="32"/>
        </w:rPr>
        <w:t>年</w:t>
      </w:r>
      <w:r>
        <w:rPr>
          <w:rFonts w:hint="eastAsia" w:eastAsia="仿宋_GB2312"/>
          <w:color w:val="000000"/>
          <w:sz w:val="32"/>
          <w:szCs w:val="32"/>
          <w:lang w:eastAsia="zh-CN"/>
        </w:rPr>
        <w:t>金华市生态环境应急与监控中心</w:t>
      </w:r>
      <w:r>
        <w:rPr>
          <w:rFonts w:hint="eastAsia" w:ascii="仿宋_GB2312" w:hAnsi="仿宋_GB2312" w:eastAsia="仿宋_GB2312" w:cs="仿宋_GB2312"/>
          <w:bCs/>
          <w:spacing w:val="6"/>
          <w:sz w:val="32"/>
          <w:szCs w:val="32"/>
        </w:rPr>
        <w:t>重点项目</w:t>
      </w:r>
      <w:r>
        <w:rPr>
          <w:rFonts w:hint="eastAsia" w:ascii="仿宋_GB2312" w:hAnsi="仿宋_GB2312" w:eastAsia="仿宋_GB2312" w:cs="仿宋_GB2312"/>
          <w:bCs/>
          <w:spacing w:val="6"/>
          <w:sz w:val="32"/>
          <w:szCs w:val="32"/>
          <w:lang w:val="en-US" w:eastAsia="zh-CN"/>
        </w:rPr>
        <w:t>2</w:t>
      </w:r>
      <w:r>
        <w:rPr>
          <w:rFonts w:hint="eastAsia" w:ascii="仿宋_GB2312" w:hAnsi="仿宋_GB2312" w:eastAsia="仿宋_GB2312" w:cs="仿宋_GB2312"/>
          <w:bCs/>
          <w:spacing w:val="6"/>
          <w:sz w:val="32"/>
          <w:szCs w:val="32"/>
        </w:rPr>
        <w:t>个，主要包括：</w:t>
      </w:r>
      <w:r>
        <w:rPr>
          <w:rFonts w:hint="eastAsia" w:ascii="仿宋_GB2312" w:hAnsi="仿宋_GB2312" w:eastAsia="仿宋_GB2312" w:cs="仿宋_GB2312"/>
          <w:bCs/>
          <w:spacing w:val="6"/>
          <w:sz w:val="32"/>
          <w:szCs w:val="32"/>
          <w:lang w:val="en-US" w:eastAsia="zh-CN"/>
        </w:rPr>
        <w:t>1、</w:t>
      </w:r>
      <w:r>
        <w:rPr>
          <w:rFonts w:hint="eastAsia" w:eastAsia="仿宋_GB2312"/>
          <w:bCs/>
          <w:sz w:val="32"/>
          <w:szCs w:val="32"/>
          <w:highlight w:val="none"/>
        </w:rPr>
        <w:t>生态环境应急管理</w:t>
      </w:r>
      <w:r>
        <w:rPr>
          <w:rFonts w:hint="eastAsia" w:eastAsia="仿宋_GB2312"/>
          <w:bCs/>
          <w:sz w:val="32"/>
          <w:szCs w:val="32"/>
          <w:highlight w:val="none"/>
          <w:lang w:val="en-US" w:eastAsia="zh-CN"/>
        </w:rPr>
        <w:t>25万元，完成</w:t>
      </w:r>
      <w:r>
        <w:rPr>
          <w:rFonts w:hint="eastAsia" w:eastAsia="仿宋_GB2312"/>
          <w:bCs/>
          <w:sz w:val="32"/>
          <w:szCs w:val="32"/>
          <w:highlight w:val="none"/>
        </w:rPr>
        <w:t>金华市环境应急处置与应急演练</w:t>
      </w:r>
      <w:r>
        <w:rPr>
          <w:rFonts w:hint="eastAsia" w:eastAsia="仿宋_GB2312"/>
          <w:bCs/>
          <w:sz w:val="32"/>
          <w:szCs w:val="32"/>
          <w:highlight w:val="none"/>
          <w:lang w:eastAsia="zh-CN"/>
        </w:rPr>
        <w:t>、</w:t>
      </w:r>
      <w:r>
        <w:rPr>
          <w:rFonts w:hint="eastAsia" w:eastAsia="仿宋_GB2312"/>
          <w:bCs/>
          <w:sz w:val="32"/>
          <w:szCs w:val="32"/>
          <w:highlight w:val="none"/>
        </w:rPr>
        <w:t>金华市应急物资库项目更新与管理</w:t>
      </w:r>
      <w:r>
        <w:rPr>
          <w:rFonts w:hint="eastAsia" w:eastAsia="仿宋_GB2312"/>
          <w:bCs/>
          <w:sz w:val="32"/>
          <w:szCs w:val="32"/>
          <w:highlight w:val="none"/>
          <w:lang w:eastAsia="zh-CN"/>
        </w:rPr>
        <w:t>和</w:t>
      </w:r>
      <w:r>
        <w:rPr>
          <w:rFonts w:hint="eastAsia" w:eastAsia="仿宋_GB2312"/>
          <w:bCs/>
          <w:sz w:val="32"/>
          <w:szCs w:val="32"/>
          <w:highlight w:val="none"/>
        </w:rPr>
        <w:t>区域突发环境事件风险评估及预案修编</w:t>
      </w:r>
      <w:r>
        <w:rPr>
          <w:rFonts w:hint="eastAsia" w:ascii="仿宋_GB2312" w:eastAsia="仿宋_GB2312"/>
          <w:bCs/>
          <w:sz w:val="32"/>
          <w:szCs w:val="32"/>
        </w:rPr>
        <w:t>。</w:t>
      </w:r>
      <w:r>
        <w:rPr>
          <w:rFonts w:hint="eastAsia" w:ascii="仿宋_GB2312" w:eastAsia="仿宋_GB2312"/>
          <w:bCs/>
          <w:sz w:val="32"/>
          <w:szCs w:val="32"/>
          <w:lang w:val="en-US" w:eastAsia="zh-CN"/>
        </w:rPr>
        <w:t>2.</w:t>
      </w:r>
      <w:r>
        <w:rPr>
          <w:rFonts w:hint="eastAsia" w:ascii="仿宋_GB2312" w:eastAsia="仿宋_GB2312"/>
          <w:sz w:val="32"/>
          <w:szCs w:val="32"/>
        </w:rPr>
        <w:t>污染源自动监控信息管理平台运行维护</w:t>
      </w:r>
      <w:r>
        <w:rPr>
          <w:rFonts w:hint="eastAsia" w:ascii="仿宋_GB2312" w:eastAsia="仿宋_GB2312"/>
          <w:sz w:val="32"/>
          <w:szCs w:val="32"/>
          <w:lang w:val="en-US" w:eastAsia="zh-CN"/>
        </w:rPr>
        <w:t>10.5</w:t>
      </w:r>
      <w:bookmarkStart w:id="0" w:name="_GoBack"/>
      <w:bookmarkEnd w:id="0"/>
      <w:r>
        <w:rPr>
          <w:rFonts w:hint="eastAsia" w:ascii="仿宋_GB2312" w:eastAsia="仿宋_GB2312"/>
          <w:sz w:val="32"/>
          <w:szCs w:val="32"/>
          <w:lang w:val="en-US" w:eastAsia="zh-CN"/>
        </w:rPr>
        <w:t>万元，</w:t>
      </w:r>
      <w:r>
        <w:rPr>
          <w:rFonts w:hint="eastAsia" w:eastAsia="仿宋_GB2312" w:asciiTheme="minorHAnsi" w:hAnsiTheme="minorHAnsi" w:cstheme="minorBidi"/>
          <w:bCs/>
          <w:kern w:val="2"/>
          <w:sz w:val="32"/>
          <w:szCs w:val="32"/>
          <w:highlight w:val="none"/>
        </w:rPr>
        <w:t>保障金华市污染源自动监控系统信息管理平台</w:t>
      </w:r>
      <w:r>
        <w:rPr>
          <w:rFonts w:hint="eastAsia" w:eastAsia="仿宋_GB2312" w:asciiTheme="minorHAnsi" w:hAnsiTheme="minorHAnsi" w:cstheme="minorBidi"/>
          <w:bCs/>
          <w:kern w:val="2"/>
          <w:sz w:val="32"/>
          <w:szCs w:val="32"/>
          <w:highlight w:val="none"/>
          <w:lang w:eastAsia="zh-CN"/>
        </w:rPr>
        <w:t>、</w:t>
      </w:r>
      <w:r>
        <w:rPr>
          <w:rFonts w:hint="eastAsia" w:eastAsia="仿宋_GB2312" w:asciiTheme="minorHAnsi" w:hAnsiTheme="minorHAnsi" w:cstheme="minorBidi"/>
          <w:bCs/>
          <w:kern w:val="2"/>
          <w:sz w:val="32"/>
          <w:szCs w:val="32"/>
          <w:highlight w:val="none"/>
        </w:rPr>
        <w:t>数据接收程序及数据共享中间库的运行和应用</w:t>
      </w:r>
      <w:r>
        <w:rPr>
          <w:rFonts w:hint="eastAsia" w:eastAsia="仿宋_GB2312" w:cstheme="minorBidi"/>
          <w:bCs/>
          <w:kern w:val="2"/>
          <w:sz w:val="32"/>
          <w:szCs w:val="32"/>
          <w:highlight w:val="none"/>
          <w:lang w:eastAsia="zh-CN"/>
        </w:rPr>
        <w:t>。</w:t>
      </w:r>
    </w:p>
    <w:p>
      <w:pPr>
        <w:pStyle w:val="11"/>
        <w:widowControl w:val="0"/>
        <w:numPr>
          <w:ilvl w:val="0"/>
          <w:numId w:val="3"/>
        </w:numPr>
        <w:spacing w:beforeLines="0" w:afterLines="0" w:line="560" w:lineRule="exact"/>
        <w:ind w:firstLine="640" w:firstLineChars="200"/>
        <w:rPr>
          <w:rFonts w:hint="default" w:ascii="Times New Roman" w:eastAsia="仿宋_GB2312"/>
          <w:b/>
          <w:bCs/>
          <w:sz w:val="32"/>
          <w:szCs w:val="32"/>
          <w:highlight w:val="none"/>
          <w:lang w:eastAsia="zh-CN"/>
        </w:rPr>
      </w:pPr>
      <w:r>
        <w:rPr>
          <w:rFonts w:hint="default" w:ascii="Times New Roman" w:eastAsia="仿宋_GB2312"/>
          <w:b/>
          <w:bCs/>
          <w:sz w:val="32"/>
          <w:szCs w:val="32"/>
          <w:highlight w:val="none"/>
        </w:rPr>
        <w:t>以部门为主体的绩效目标</w:t>
      </w:r>
      <w:r>
        <w:rPr>
          <w:rFonts w:hint="default" w:ascii="Times New Roman" w:eastAsia="仿宋_GB2312"/>
          <w:b/>
          <w:bCs/>
          <w:sz w:val="32"/>
          <w:szCs w:val="32"/>
          <w:highlight w:val="none"/>
          <w:lang w:eastAsia="zh-CN"/>
        </w:rPr>
        <w:t>。</w:t>
      </w:r>
    </w:p>
    <w:p>
      <w:pPr>
        <w:pStyle w:val="11"/>
        <w:widowControl w:val="0"/>
        <w:spacing w:beforeLines="-2147483648" w:afterLines="-2147483648" w:line="530" w:lineRule="exact"/>
        <w:ind w:firstLine="640" w:firstLineChars="200"/>
        <w:rPr>
          <w:rFonts w:hint="default" w:ascii="Times New Roman" w:eastAsia="仿宋_GB2312"/>
          <w:b/>
          <w:bCs/>
          <w:sz w:val="32"/>
          <w:szCs w:val="32"/>
          <w:highlight w:val="none"/>
          <w:lang w:val="en-US" w:eastAsia="zh-CN"/>
        </w:rPr>
      </w:pPr>
      <w:r>
        <w:rPr>
          <w:rFonts w:hint="eastAsia" w:ascii="仿宋_GB2312" w:eastAsia="仿宋_GB2312" w:hAnsiTheme="minorHAnsi" w:cstheme="minorBidi"/>
          <w:bCs/>
          <w:kern w:val="2"/>
          <w:sz w:val="32"/>
          <w:szCs w:val="32"/>
        </w:rPr>
        <w:t>金华市</w:t>
      </w:r>
      <w:r>
        <w:rPr>
          <w:rFonts w:hint="eastAsia" w:ascii="仿宋_GB2312" w:eastAsia="仿宋_GB2312" w:hAnsiTheme="minorHAnsi" w:cstheme="minorBidi"/>
          <w:bCs/>
          <w:kern w:val="2"/>
          <w:sz w:val="32"/>
          <w:szCs w:val="32"/>
          <w:lang w:eastAsia="zh-CN"/>
        </w:rPr>
        <w:t>生态环境应急与监控中心</w:t>
      </w:r>
      <w:r>
        <w:rPr>
          <w:rFonts w:hint="eastAsia" w:ascii="仿宋_GB2312" w:eastAsia="仿宋_GB2312" w:hAnsiTheme="minorHAnsi" w:cstheme="minorBidi"/>
          <w:bCs/>
          <w:color w:val="auto"/>
          <w:kern w:val="2"/>
          <w:sz w:val="32"/>
          <w:szCs w:val="32"/>
          <w:shd w:val="clear" w:color="auto" w:fill="auto"/>
        </w:rPr>
        <w:t>没有以部门为主体的绩效目标。</w:t>
      </w:r>
    </w:p>
    <w:p>
      <w:pPr>
        <w:pStyle w:val="11"/>
        <w:widowControl w:val="0"/>
        <w:spacing w:line="530" w:lineRule="exact"/>
        <w:ind w:firstLine="640" w:firstLineChars="200"/>
        <w:rPr>
          <w:rStyle w:val="7"/>
          <w:rFonts w:ascii="Times New Roman" w:hAnsi="Times New Roman" w:eastAsia="黑体" w:cs="Times New Roman"/>
          <w:b w:val="0"/>
        </w:rPr>
      </w:pPr>
      <w:r>
        <w:rPr>
          <w:rStyle w:val="7"/>
          <w:rFonts w:hint="default" w:ascii="Times New Roman" w:hAnsi="Times New Roman" w:eastAsia="黑体" w:cs="Times New Roman"/>
          <w:b w:val="0"/>
        </w:rPr>
        <w:t>三、名词解释</w:t>
      </w:r>
    </w:p>
    <w:p>
      <w:pPr>
        <w:pStyle w:val="11"/>
        <w:widowControl w:val="0"/>
        <w:spacing w:line="530" w:lineRule="exact"/>
        <w:ind w:firstLine="640" w:firstLineChars="200"/>
        <w:rPr>
          <w:rStyle w:val="7"/>
          <w:rFonts w:ascii="Times New Roman" w:hAnsi="Times New Roman" w:eastAsia="黑体" w:cs="Times New Roman"/>
          <w:b w:val="0"/>
        </w:rPr>
      </w:pPr>
      <w:r>
        <w:rPr>
          <w:rStyle w:val="7"/>
          <w:rFonts w:hint="default" w:ascii="Times New Roman" w:hAnsi="Times New Roman" w:eastAsia="黑体" w:cs="Times New Roman"/>
          <w:b w:val="0"/>
        </w:rPr>
        <w:t>三、名词解释</w:t>
      </w:r>
    </w:p>
    <w:p>
      <w:pPr>
        <w:spacing w:beforeLines="0" w:afterLines="0" w:line="560" w:lineRule="exact"/>
        <w:ind w:firstLine="640"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rPr>
        <w:t>1.财政拨款收入：</w:t>
      </w:r>
      <w:r>
        <w:rPr>
          <w:rFonts w:hint="default" w:ascii="Times New Roman" w:hAnsi="Times New Roman" w:eastAsia="仿宋_GB2312" w:cs="Times New Roman"/>
          <w:sz w:val="32"/>
          <w:szCs w:val="32"/>
        </w:rPr>
        <w:t>本级财政部门当年拨付的财政预算资金，包括一般公共预算财政拨款和政府性基金预算财政拨款。</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2.财政专户管理的资金:</w:t>
      </w:r>
      <w:r>
        <w:rPr>
          <w:rFonts w:hint="default"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beforeLines="0" w:afterLines="0" w:line="5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3.其他收入：</w:t>
      </w:r>
      <w:r>
        <w:rPr>
          <w:rFonts w:hint="default" w:ascii="Times New Roman" w:hAnsi="Times New Roman" w:eastAsia="仿宋_GB2312" w:cs="Times New Roman"/>
          <w:sz w:val="32"/>
          <w:szCs w:val="32"/>
        </w:rPr>
        <w:t>预算单位在“一般公共预算”、“政府性基金”、“财政专户管理的资金”等之外取得的各项收入（含上级补助收入）。</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4.单位结余：</w:t>
      </w:r>
      <w:r>
        <w:rPr>
          <w:rFonts w:hint="default"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w:t>
      </w:r>
      <w:r>
        <w:rPr>
          <w:rFonts w:hint="default" w:ascii="Times New Roman" w:hAnsi="Times New Roman" w:eastAsia="仿宋_GB2312" w:cs="Times New Roman"/>
          <w:sz w:val="32"/>
          <w:szCs w:val="32"/>
        </w:rPr>
        <w:t>以前年度积累的一般结余、</w:t>
      </w:r>
      <w:r>
        <w:rPr>
          <w:rFonts w:ascii="Times New Roman" w:hAnsi="Times New Roman" w:eastAsia="仿宋_GB2312" w:cs="Times New Roman"/>
          <w:sz w:val="32"/>
          <w:szCs w:val="32"/>
        </w:rPr>
        <w:t>事业基金</w:t>
      </w:r>
      <w:r>
        <w:rPr>
          <w:rFonts w:hint="default" w:ascii="Times New Roman" w:hAnsi="Times New Roman" w:eastAsia="仿宋_GB2312" w:cs="Times New Roman"/>
          <w:sz w:val="32"/>
          <w:szCs w:val="32"/>
        </w:rPr>
        <w:t>、专用基金和专项结余等</w:t>
      </w:r>
      <w:r>
        <w:rPr>
          <w:rFonts w:ascii="Times New Roman" w:hAnsi="Times New Roman" w:eastAsia="仿宋_GB2312" w:cs="Times New Roman"/>
          <w:sz w:val="32"/>
          <w:szCs w:val="32"/>
        </w:rPr>
        <w:t>弥补本年收支</w:t>
      </w:r>
      <w:r>
        <w:rPr>
          <w:rFonts w:hint="default" w:ascii="Times New Roman" w:hAnsi="Times New Roman" w:eastAsia="仿宋_GB2312" w:cs="Times New Roman"/>
          <w:sz w:val="32"/>
          <w:szCs w:val="32"/>
        </w:rPr>
        <w:t>缺口的资金。</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5.上年结转：</w:t>
      </w:r>
      <w:r>
        <w:rPr>
          <w:rFonts w:hint="default" w:ascii="Times New Roman" w:hAnsi="Times New Roman" w:eastAsia="仿宋_GB2312" w:cs="Times New Roman"/>
          <w:sz w:val="32"/>
          <w:szCs w:val="32"/>
        </w:rPr>
        <w:t>指以前年度尚未完成、结转到本年仍按原规定用途继续使用的资金。</w:t>
      </w:r>
    </w:p>
    <w:p>
      <w:pPr>
        <w:spacing w:beforeLines="0" w:afterLines="0" w:line="5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6.基本支出：</w:t>
      </w:r>
      <w:r>
        <w:rPr>
          <w:rFonts w:hint="default" w:ascii="Times New Roman" w:hAnsi="Times New Roman" w:eastAsia="仿宋_GB2312" w:cs="Times New Roman"/>
          <w:sz w:val="32"/>
          <w:szCs w:val="32"/>
        </w:rPr>
        <w:t>是预算单位为保障其正常运转，完成日常工作任务所发生的支出，包括人员支出和日常公用支出。</w:t>
      </w:r>
    </w:p>
    <w:p>
      <w:pPr>
        <w:spacing w:beforeLines="0" w:afterLines="0" w:line="5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7.项目支出：</w:t>
      </w:r>
      <w:r>
        <w:rPr>
          <w:rFonts w:hint="default" w:ascii="Times New Roman" w:hAnsi="Times New Roman" w:eastAsia="仿宋_GB2312" w:cs="Times New Roman"/>
          <w:sz w:val="32"/>
          <w:szCs w:val="32"/>
        </w:rPr>
        <w:t>是预算单位为完成其特定的行政工作任务或事业发展目标所发生的支出。</w:t>
      </w:r>
    </w:p>
    <w:p>
      <w:pPr>
        <w:snapToGrid w:val="0"/>
        <w:spacing w:beforeLines="0" w:afterLines="0" w:line="560" w:lineRule="exact"/>
        <w:ind w:firstLine="640"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8.“三公”经费：</w:t>
      </w:r>
      <w:r>
        <w:rPr>
          <w:rFonts w:hint="default" w:ascii="Times New Roman" w:hAnsi="Times New Roman" w:eastAsia="仿宋_GB2312" w:cs="Times New Roman"/>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0"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9.机关运行经费：</w:t>
      </w:r>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30" w:lineRule="exact"/>
        <w:ind w:firstLine="640" w:firstLineChars="200"/>
        <w:rPr>
          <w:rFonts w:ascii="仿宋_GB2312" w:hAnsi="仿宋_GB2312" w:eastAsia="仿宋_GB2312"/>
          <w:b w:val="0"/>
          <w:bCs w:val="0"/>
          <w:color w:val="auto"/>
          <w:sz w:val="32"/>
          <w:szCs w:val="32"/>
        </w:rPr>
      </w:pPr>
      <w:r>
        <w:rPr>
          <w:rFonts w:hint="default" w:ascii="Times New Roman" w:hAnsi="Times New Roman" w:eastAsia="仿宋_GB2312" w:cs="Times New Roman"/>
          <w:b/>
          <w:bCs/>
          <w:color w:val="000000"/>
          <w:sz w:val="32"/>
          <w:szCs w:val="32"/>
        </w:rPr>
        <w:t>1</w:t>
      </w:r>
      <w:r>
        <w:rPr>
          <w:rFonts w:hint="eastAsia" w:ascii="Times New Roman" w:hAnsi="Times New Roman" w:eastAsia="仿宋_GB2312" w:cs="Times New Roman"/>
          <w:b/>
          <w:bCs/>
          <w:color w:val="000000"/>
          <w:sz w:val="32"/>
          <w:szCs w:val="32"/>
          <w:lang w:val="en-US" w:eastAsia="zh-CN"/>
        </w:rPr>
        <w:t>0.</w:t>
      </w:r>
      <w:r>
        <w:rPr>
          <w:rFonts w:hint="eastAsia" w:ascii="Times New Roman" w:hAnsi="Times New Roman" w:eastAsia="仿宋_GB2312" w:cs="Times New Roman"/>
          <w:b/>
          <w:bCs w:val="0"/>
          <w:color w:val="000000"/>
          <w:sz w:val="32"/>
          <w:szCs w:val="32"/>
          <w:lang w:eastAsia="zh-CN"/>
        </w:rPr>
        <w:t>社会保障和就业支出（类）行政事业单位养老支出（款）机关事业单位基本养老保险缴费支出（项）</w:t>
      </w:r>
      <w:r>
        <w:rPr>
          <w:rFonts w:hint="eastAsia" w:ascii="仿宋_GB2312" w:hAnsi="仿宋_GB2312" w:eastAsia="仿宋_GB2312" w:cstheme="minorBidi"/>
          <w:b w:val="0"/>
          <w:bCs w:val="0"/>
          <w:color w:val="auto"/>
          <w:kern w:val="2"/>
          <w:sz w:val="32"/>
          <w:szCs w:val="32"/>
        </w:rPr>
        <w:t>指反映机关事业单位实施养老保险制度由单位缴纳的基本养老保险费支出。</w:t>
      </w:r>
    </w:p>
    <w:p>
      <w:pPr>
        <w:spacing w:line="530" w:lineRule="exact"/>
        <w:ind w:firstLine="640" w:firstLineChars="200"/>
        <w:rPr>
          <w:rFonts w:hint="eastAsia" w:ascii="仿宋_GB2312" w:hAnsi="仿宋_GB2312" w:eastAsia="仿宋_GB2312" w:cstheme="minorBidi"/>
          <w:b w:val="0"/>
          <w:bCs w:val="0"/>
          <w:color w:val="auto"/>
          <w:kern w:val="2"/>
          <w:sz w:val="32"/>
          <w:szCs w:val="32"/>
        </w:rPr>
      </w:pPr>
      <w:r>
        <w:rPr>
          <w:rFonts w:hint="default" w:ascii="Times New Roman" w:hAnsi="Times New Roman" w:eastAsia="仿宋_GB2312" w:cs="Times New Roman"/>
          <w:b/>
          <w:bCs/>
          <w:color w:val="000000"/>
          <w:sz w:val="32"/>
          <w:szCs w:val="32"/>
        </w:rPr>
        <w:t>1</w:t>
      </w:r>
      <w:r>
        <w:rPr>
          <w:rFonts w:hint="eastAsia" w:ascii="Times New Roman" w:hAnsi="Times New Roman" w:eastAsia="仿宋_GB2312" w:cs="Times New Roman"/>
          <w:b/>
          <w:bCs/>
          <w:color w:val="000000"/>
          <w:sz w:val="32"/>
          <w:szCs w:val="32"/>
          <w:lang w:val="en-US" w:eastAsia="zh-CN"/>
        </w:rPr>
        <w:t>1</w:t>
      </w:r>
      <w:r>
        <w:rPr>
          <w:rFonts w:hint="default" w:ascii="Times New Roman" w:hAnsi="Times New Roman" w:eastAsia="仿宋_GB2312" w:cs="Times New Roman"/>
          <w:b/>
          <w:bCs/>
          <w:color w:val="000000"/>
          <w:sz w:val="32"/>
          <w:szCs w:val="32"/>
        </w:rPr>
        <w:t>.</w:t>
      </w:r>
      <w:r>
        <w:rPr>
          <w:rFonts w:hint="eastAsia" w:ascii="仿宋_GB2312" w:eastAsia="仿宋_GB2312"/>
          <w:b/>
          <w:bCs/>
          <w:color w:val="000000"/>
          <w:sz w:val="32"/>
          <w:szCs w:val="32"/>
        </w:rPr>
        <w:t>社会保障和就业支出（类）行政事业单位养老支出（款）机关事业单位职业年金缴费支出（项）</w:t>
      </w:r>
      <w:r>
        <w:rPr>
          <w:rFonts w:hint="eastAsia" w:ascii="仿宋_GB2312" w:hAnsi="仿宋_GB2312" w:eastAsia="仿宋_GB2312" w:cstheme="minorBidi"/>
          <w:b w:val="0"/>
          <w:bCs w:val="0"/>
          <w:color w:val="auto"/>
          <w:kern w:val="2"/>
          <w:sz w:val="32"/>
          <w:szCs w:val="32"/>
        </w:rPr>
        <w:t>指反映机关事业单位实施养老保险制度由单位实际缴纳的职业年金支出。</w:t>
      </w:r>
    </w:p>
    <w:p>
      <w:pPr>
        <w:spacing w:line="530" w:lineRule="exact"/>
        <w:ind w:firstLine="640" w:firstLineChars="200"/>
        <w:rPr>
          <w:rFonts w:hint="eastAsia" w:ascii="仿宋_GB2312" w:eastAsia="仿宋_GB2312" w:hAnsiTheme="minorHAnsi"/>
          <w:bCs/>
          <w:color w:val="000000"/>
          <w:kern w:val="2"/>
          <w:sz w:val="32"/>
          <w:szCs w:val="32"/>
          <w:lang w:val="en-US" w:eastAsia="zh-CN"/>
        </w:rPr>
      </w:pPr>
      <w:r>
        <w:rPr>
          <w:rFonts w:hint="default" w:ascii="Times New Roman" w:hAnsi="Times New Roman" w:eastAsia="仿宋_GB2312" w:cs="Times New Roman"/>
          <w:b/>
          <w:bCs/>
          <w:color w:val="000000"/>
          <w:kern w:val="2"/>
          <w:sz w:val="32"/>
          <w:szCs w:val="32"/>
          <w:lang w:val="en-US" w:eastAsia="zh-CN"/>
        </w:rPr>
        <w:t>12.</w:t>
      </w:r>
      <w:r>
        <w:rPr>
          <w:rFonts w:hint="eastAsia" w:ascii="仿宋_GB2312" w:eastAsia="仿宋_GB2312" w:hAnsiTheme="minorHAnsi" w:cstheme="minorBidi"/>
          <w:bCs/>
          <w:i w:val="0"/>
          <w:caps w:val="0"/>
          <w:color w:val="000000"/>
          <w:spacing w:val="0"/>
          <w:kern w:val="2"/>
          <w:sz w:val="32"/>
          <w:szCs w:val="32"/>
          <w:shd w:val="clear"/>
        </w:rPr>
        <w:t>卫生健康支出（类）行政事业单位医疗（款）事业单位医疗（项）：指反映财政部门安排的事业单位基本医疗保险缴费；</w:t>
      </w:r>
    </w:p>
    <w:p>
      <w:pPr>
        <w:spacing w:line="530" w:lineRule="exact"/>
        <w:ind w:firstLine="640" w:firstLineChars="200"/>
        <w:rPr>
          <w:rFonts w:hint="eastAsia" w:ascii="仿宋_GB2312" w:eastAsia="仿宋_GB2312"/>
          <w:b w:val="0"/>
          <w:bCs/>
          <w:color w:val="000000"/>
          <w:sz w:val="32"/>
          <w:szCs w:val="32"/>
        </w:rPr>
      </w:pPr>
      <w:r>
        <w:rPr>
          <w:rFonts w:hint="eastAsia" w:ascii="仿宋_GB2312" w:eastAsia="仿宋_GB2312"/>
          <w:b/>
          <w:bCs/>
          <w:color w:val="000000"/>
          <w:sz w:val="32"/>
          <w:szCs w:val="32"/>
          <w:lang w:val="en-US" w:eastAsia="zh-CN"/>
        </w:rPr>
        <w:t>13.</w:t>
      </w:r>
      <w:r>
        <w:rPr>
          <w:rFonts w:hint="eastAsia" w:ascii="仿宋_GB2312" w:eastAsia="仿宋_GB2312"/>
          <w:b/>
          <w:bCs/>
          <w:color w:val="000000"/>
          <w:sz w:val="32"/>
          <w:szCs w:val="32"/>
        </w:rPr>
        <w:t>节能环保支出（类）污染防治（款）其他污染防治支出（项）：</w:t>
      </w:r>
      <w:r>
        <w:rPr>
          <w:rFonts w:hint="eastAsia" w:ascii="仿宋_GB2312" w:eastAsia="仿宋_GB2312" w:hAnsiTheme="minorHAnsi" w:cstheme="minorBidi"/>
          <w:bCs/>
          <w:i w:val="0"/>
          <w:caps w:val="0"/>
          <w:color w:val="000000"/>
          <w:spacing w:val="0"/>
          <w:sz w:val="32"/>
          <w:szCs w:val="32"/>
          <w:shd w:val="clear"/>
        </w:rPr>
        <w:t>节能环保支出（类）</w:t>
      </w:r>
      <w:r>
        <w:rPr>
          <w:rFonts w:hint="eastAsia" w:ascii="仿宋_GB2312" w:eastAsia="仿宋_GB2312" w:cstheme="minorBidi"/>
          <w:bCs/>
          <w:i w:val="0"/>
          <w:caps w:val="0"/>
          <w:color w:val="000000"/>
          <w:spacing w:val="0"/>
          <w:sz w:val="32"/>
          <w:szCs w:val="32"/>
          <w:shd w:val="clear"/>
          <w:lang w:eastAsia="zh-CN"/>
        </w:rPr>
        <w:t>污染防治</w:t>
      </w:r>
      <w:r>
        <w:rPr>
          <w:rFonts w:hint="eastAsia" w:ascii="仿宋_GB2312" w:eastAsia="仿宋_GB2312" w:hAnsiTheme="minorHAnsi" w:cstheme="minorBidi"/>
          <w:bCs/>
          <w:i w:val="0"/>
          <w:caps w:val="0"/>
          <w:color w:val="000000"/>
          <w:spacing w:val="0"/>
          <w:sz w:val="32"/>
          <w:szCs w:val="32"/>
          <w:shd w:val="clear"/>
        </w:rPr>
        <w:t>（款）其他污染减排支出（项）：反映未单独设置项级科目的其他用于</w:t>
      </w:r>
      <w:r>
        <w:rPr>
          <w:rFonts w:hint="eastAsia" w:ascii="仿宋_GB2312" w:eastAsia="仿宋_GB2312" w:hAnsiTheme="minorHAnsi" w:cstheme="minorBidi"/>
          <w:bCs/>
          <w:i w:val="0"/>
          <w:caps w:val="0"/>
          <w:color w:val="000000"/>
          <w:spacing w:val="0"/>
          <w:sz w:val="32"/>
          <w:szCs w:val="32"/>
          <w:shd w:val="clear"/>
          <w:lang w:eastAsia="zh-CN"/>
        </w:rPr>
        <w:t>其他</w:t>
      </w:r>
      <w:r>
        <w:rPr>
          <w:rFonts w:hint="eastAsia" w:ascii="仿宋_GB2312" w:eastAsia="仿宋_GB2312" w:hAnsiTheme="minorHAnsi" w:cstheme="minorBidi"/>
          <w:bCs/>
          <w:i w:val="0"/>
          <w:caps w:val="0"/>
          <w:color w:val="000000"/>
          <w:spacing w:val="0"/>
          <w:sz w:val="32"/>
          <w:szCs w:val="32"/>
          <w:shd w:val="clear"/>
        </w:rPr>
        <w:t>污染</w:t>
      </w:r>
      <w:r>
        <w:rPr>
          <w:rFonts w:hint="eastAsia" w:ascii="仿宋_GB2312" w:eastAsia="仿宋_GB2312" w:hAnsiTheme="minorHAnsi" w:cstheme="minorBidi"/>
          <w:bCs/>
          <w:i w:val="0"/>
          <w:caps w:val="0"/>
          <w:color w:val="000000"/>
          <w:spacing w:val="0"/>
          <w:sz w:val="32"/>
          <w:szCs w:val="32"/>
          <w:shd w:val="clear"/>
          <w:lang w:eastAsia="zh-CN"/>
        </w:rPr>
        <w:t>防治</w:t>
      </w:r>
      <w:r>
        <w:rPr>
          <w:rFonts w:hint="eastAsia" w:ascii="仿宋_GB2312" w:eastAsia="仿宋_GB2312" w:hAnsiTheme="minorHAnsi" w:cstheme="minorBidi"/>
          <w:bCs/>
          <w:i w:val="0"/>
          <w:caps w:val="0"/>
          <w:color w:val="000000"/>
          <w:spacing w:val="0"/>
          <w:sz w:val="32"/>
          <w:szCs w:val="32"/>
          <w:shd w:val="clear"/>
        </w:rPr>
        <w:t>方面的支出。</w:t>
      </w:r>
    </w:p>
    <w:p>
      <w:pPr>
        <w:spacing w:line="530" w:lineRule="exact"/>
        <w:ind w:firstLine="640" w:firstLineChars="200"/>
        <w:rPr>
          <w:rFonts w:ascii="仿宋_GB2312" w:eastAsia="仿宋_GB2312"/>
          <w:b/>
          <w:bCs/>
          <w:color w:val="000000"/>
          <w:sz w:val="32"/>
          <w:szCs w:val="32"/>
        </w:rPr>
      </w:pPr>
      <w:r>
        <w:rPr>
          <w:rFonts w:hint="eastAsia" w:ascii="Times New Roman" w:hAnsi="Times New Roman" w:eastAsia="仿宋_GB2312" w:cs="Times New Roman"/>
          <w:b/>
          <w:bCs/>
          <w:color w:val="000000"/>
          <w:sz w:val="32"/>
          <w:szCs w:val="32"/>
          <w:lang w:val="en-US" w:eastAsia="zh-CN"/>
        </w:rPr>
        <w:t>14.</w:t>
      </w:r>
      <w:r>
        <w:rPr>
          <w:rFonts w:hint="eastAsia" w:ascii="仿宋_GB2312" w:eastAsia="仿宋_GB2312"/>
          <w:b/>
          <w:bCs/>
          <w:color w:val="000000"/>
          <w:sz w:val="32"/>
          <w:szCs w:val="32"/>
        </w:rPr>
        <w:t>住房保障支出（类）住房改革支出（款）住房公积金（项）：</w:t>
      </w:r>
      <w:r>
        <w:rPr>
          <w:rFonts w:hint="eastAsia" w:ascii="仿宋_GB2312" w:hAnsi="仿宋_GB2312" w:eastAsia="仿宋_GB2312" w:cstheme="minorBidi"/>
          <w:b w:val="0"/>
          <w:bCs w:val="0"/>
          <w:color w:val="auto"/>
          <w:kern w:val="2"/>
          <w:sz w:val="32"/>
          <w:szCs w:val="32"/>
        </w:rPr>
        <w:t>指反映行政事业单位按人力资源和社会保障部、财政部规定的基本工资和津贴补贴以及规定比例为职工缴纳的住房公积金</w:t>
      </w:r>
      <w:r>
        <w:rPr>
          <w:rFonts w:hint="eastAsia" w:ascii="仿宋_GB2312" w:hAnsi="仿宋_GB2312" w:eastAsia="仿宋_GB2312" w:cstheme="minorBidi"/>
          <w:b w:val="0"/>
          <w:bCs w:val="0"/>
          <w:color w:val="auto"/>
          <w:kern w:val="2"/>
          <w:sz w:val="32"/>
          <w:szCs w:val="32"/>
          <w:lang w:eastAsia="zh-CN"/>
        </w:rPr>
        <w:t>。</w:t>
      </w:r>
    </w:p>
    <w:p>
      <w:pPr>
        <w:spacing w:line="530" w:lineRule="exact"/>
        <w:rPr>
          <w:rFonts w:ascii="Times New Roman" w:hAnsi="Times New Roman" w:cs="Times New Roman"/>
        </w:rPr>
      </w:pPr>
    </w:p>
    <w:p>
      <w:pPr>
        <w:spacing w:line="530" w:lineRule="exact"/>
        <w:rPr>
          <w:rFonts w:ascii="Times New Roman" w:hAnsi="Times New Roman" w:cs="Times New Roman"/>
        </w:rPr>
      </w:pPr>
    </w:p>
    <w:p>
      <w:pPr>
        <w:wordWrap w:val="0"/>
        <w:spacing w:line="53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wordWrap w:val="0"/>
        <w:spacing w:line="530" w:lineRule="exact"/>
        <w:jc w:val="right"/>
        <w:rPr>
          <w:rFonts w:hint="default" w:ascii="Times New Roman" w:hAnsi="Times New Roman" w:eastAsia="仿宋_GB2312" w:cs="Times New Roman"/>
          <w:sz w:val="32"/>
          <w:szCs w:val="32"/>
        </w:rPr>
      </w:pPr>
    </w:p>
    <w:p>
      <w:pPr>
        <w:wordWrap w:val="0"/>
        <w:spacing w:line="530" w:lineRule="exact"/>
        <w:jc w:val="right"/>
        <w:rPr>
          <w:rFonts w:hint="default" w:ascii="Times New Roman" w:hAnsi="Times New Roman" w:eastAsia="仿宋_GB2312" w:cs="Times New Roman"/>
          <w:sz w:val="32"/>
          <w:szCs w:val="32"/>
        </w:rPr>
      </w:pPr>
    </w:p>
    <w:p>
      <w:pPr>
        <w:wordWrap w:val="0"/>
        <w:spacing w:line="530" w:lineRule="exact"/>
        <w:ind w:right="0"/>
        <w:jc w:val="right"/>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金华市生态环境应急与监控中心</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xml:space="preserve">月 </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 xml:space="preserve">日       </w:t>
      </w:r>
    </w:p>
    <w:p>
      <w:pPr>
        <w:spacing w:line="530" w:lineRule="exact"/>
        <w:rPr>
          <w:rFonts w:ascii="Times New Roman" w:hAnsi="Times New Roman" w:cs="Times New Roman"/>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舒体">
    <w:altName w:val="宋体"/>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1">
    <w:nsid w:val="605D4F51"/>
    <w:multiLevelType w:val="singleLevel"/>
    <w:tmpl w:val="605D4F51"/>
    <w:lvl w:ilvl="0" w:tentative="0">
      <w:start w:val="5"/>
      <w:numFmt w:val="decimal"/>
      <w:suff w:val="nothing"/>
      <w:lvlText w:val="%1."/>
      <w:lvlJc w:val="left"/>
    </w:lvl>
  </w:abstractNum>
  <w:abstractNum w:abstractNumId="2">
    <w:nsid w:val="605D934A"/>
    <w:multiLevelType w:val="singleLevel"/>
    <w:tmpl w:val="605D934A"/>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74"/>
    <w:rsid w:val="000A46D9"/>
    <w:rsid w:val="000E6662"/>
    <w:rsid w:val="002C275E"/>
    <w:rsid w:val="002D2A29"/>
    <w:rsid w:val="002E3963"/>
    <w:rsid w:val="002F0574"/>
    <w:rsid w:val="00407560"/>
    <w:rsid w:val="00444CA3"/>
    <w:rsid w:val="004F386D"/>
    <w:rsid w:val="00537806"/>
    <w:rsid w:val="00624D19"/>
    <w:rsid w:val="0065087B"/>
    <w:rsid w:val="006D1630"/>
    <w:rsid w:val="00855FB1"/>
    <w:rsid w:val="00862E81"/>
    <w:rsid w:val="008637CB"/>
    <w:rsid w:val="00896698"/>
    <w:rsid w:val="00A95AF2"/>
    <w:rsid w:val="00AB79AC"/>
    <w:rsid w:val="00AF5865"/>
    <w:rsid w:val="00B27265"/>
    <w:rsid w:val="00B53F38"/>
    <w:rsid w:val="00B561F6"/>
    <w:rsid w:val="00BC02B7"/>
    <w:rsid w:val="00BC415C"/>
    <w:rsid w:val="00E60DBF"/>
    <w:rsid w:val="00EB7422"/>
    <w:rsid w:val="00F16767"/>
    <w:rsid w:val="00F175B3"/>
    <w:rsid w:val="00F61F26"/>
    <w:rsid w:val="00F70604"/>
    <w:rsid w:val="00FC025A"/>
    <w:rsid w:val="0487337A"/>
    <w:rsid w:val="241D213A"/>
    <w:rsid w:val="28542502"/>
    <w:rsid w:val="2EE6088A"/>
    <w:rsid w:val="39564F58"/>
    <w:rsid w:val="3E965992"/>
    <w:rsid w:val="3EAF5DC8"/>
    <w:rsid w:val="3EDA521D"/>
    <w:rsid w:val="465F7543"/>
    <w:rsid w:val="4F4034F0"/>
    <w:rsid w:val="5AA00D10"/>
    <w:rsid w:val="5E5E128B"/>
    <w:rsid w:val="7229002C"/>
    <w:rsid w:val="72FC7AB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ascii="Calibri" w:hAnsi="Calibri"/>
      <w:b/>
      <w:kern w:val="44"/>
      <w:sz w:val="44"/>
      <w:szCs w:val="24"/>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qFormat/>
    <w:uiPriority w:val="99"/>
    <w:rPr>
      <w:sz w:val="18"/>
      <w:szCs w:val="18"/>
    </w:rPr>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574</Words>
  <Characters>3272</Characters>
  <Lines>27</Lines>
  <Paragraphs>7</Paragraphs>
  <ScaleCrop>false</ScaleCrop>
  <LinksUpToDate>false</LinksUpToDate>
  <CharactersWithSpaces>3839</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诸葛肖雄</cp:lastModifiedBy>
  <cp:lastPrinted>2021-03-11T09:17:00Z</cp:lastPrinted>
  <dcterms:modified xsi:type="dcterms:W3CDTF">2022-08-26T09:40:35Z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